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0" w:type="auto"/>
        <w:tblLook w:val="04A0" w:firstRow="1" w:lastRow="0" w:firstColumn="1" w:lastColumn="0" w:noHBand="0" w:noVBand="1"/>
      </w:tblPr>
      <w:tblGrid>
        <w:gridCol w:w="4477"/>
        <w:gridCol w:w="4873"/>
      </w:tblGrid>
      <w:tr w:rsidR="00171059" w:rsidTr="008864D7">
        <w:tc>
          <w:tcPr>
            <w:tcW w:w="4477" w:type="dxa"/>
          </w:tcPr>
          <w:p w:rsidR="00171059" w:rsidRDefault="00B878BC" w:rsidP="008864D7">
            <w:pPr>
              <w:jc w:val="both"/>
              <w:rPr>
                <w:rFonts w:ascii="StobiSerif Regular" w:hAnsi="StobiSerif Regular"/>
                <w:b/>
              </w:rPr>
            </w:pPr>
            <w:bookmarkStart w:id="0" w:name="_GoBack"/>
            <w:bookmarkEnd w:id="0"/>
            <w:r>
              <w:rPr>
                <w:rFonts w:ascii="StobiSerif Regular" w:hAnsi="StobiSerif Regular"/>
                <w:b/>
              </w:rPr>
              <w:t>1. MASA:INVESTIME TE MJETE</w:t>
            </w:r>
            <w:r w:rsidR="00D30DB4">
              <w:rPr>
                <w:rFonts w:ascii="StobiSerif Regular" w:hAnsi="StobiSerif Regular"/>
                <w:b/>
              </w:rPr>
              <w:t>VE</w:t>
            </w:r>
            <w:r>
              <w:rPr>
                <w:rFonts w:ascii="StobiSerif Regular" w:hAnsi="StobiSerif Regular"/>
                <w:b/>
              </w:rPr>
              <w:t xml:space="preserve"> MATERIALE NE EKONOMI</w:t>
            </w:r>
            <w:r w:rsidR="00171059">
              <w:rPr>
                <w:rFonts w:ascii="StobiSerif Regular" w:hAnsi="StobiSerif Regular"/>
                <w:b/>
              </w:rPr>
              <w:t xml:space="preserve"> </w:t>
            </w:r>
            <w:r w:rsidR="00171059" w:rsidRPr="009B2B2D">
              <w:rPr>
                <w:rFonts w:ascii="StobiSerif Regular" w:hAnsi="StobiSerif Regular"/>
                <w:b/>
              </w:rPr>
              <w:t xml:space="preserve">BUJQËSORE </w:t>
            </w:r>
          </w:p>
          <w:p w:rsidR="00171059" w:rsidRDefault="00171059" w:rsidP="008864D7">
            <w:pPr>
              <w:jc w:val="both"/>
              <w:rPr>
                <w:rFonts w:ascii="StobiSerif Regular" w:hAnsi="StobiSerif Regular"/>
                <w:b/>
              </w:rPr>
            </w:pPr>
          </w:p>
          <w:p w:rsidR="001635B3" w:rsidRPr="00D2318D" w:rsidRDefault="001635B3" w:rsidP="008864D7">
            <w:pPr>
              <w:jc w:val="both"/>
              <w:rPr>
                <w:rFonts w:ascii="StobiSerif Regular" w:hAnsi="StobiSerif Regular"/>
                <w:b/>
              </w:rPr>
            </w:pPr>
          </w:p>
          <w:p w:rsidR="00171059" w:rsidRPr="009B2B2D" w:rsidRDefault="003B4757" w:rsidP="008864D7">
            <w:pPr>
              <w:pStyle w:val="ListParagraph"/>
              <w:numPr>
                <w:ilvl w:val="0"/>
                <w:numId w:val="34"/>
              </w:numPr>
              <w:jc w:val="both"/>
              <w:rPr>
                <w:rFonts w:ascii="StobiSerif Regular" w:hAnsi="StobiSerif Regular"/>
                <w:b/>
              </w:rPr>
            </w:pPr>
            <w:r>
              <w:rPr>
                <w:rFonts w:ascii="StobiSerif Regular" w:hAnsi="StobiSerif Regular"/>
                <w:b/>
                <w:lang w:val="en-US"/>
              </w:rPr>
              <w:t>Shfryt</w:t>
            </w:r>
            <w:r w:rsidRPr="003B4757">
              <w:rPr>
                <w:rFonts w:ascii="StobiSerif Regular" w:hAnsi="StobiSerif Regular"/>
                <w:b/>
                <w:lang w:val="en-US"/>
              </w:rPr>
              <w:t>ë</w:t>
            </w:r>
            <w:r w:rsidR="00B878BC">
              <w:rPr>
                <w:rFonts w:ascii="StobiSerif Regular" w:hAnsi="StobiSerif Regular"/>
                <w:b/>
                <w:lang w:val="en-US"/>
              </w:rPr>
              <w:t>zuesit</w:t>
            </w:r>
          </w:p>
          <w:p w:rsidR="00171059" w:rsidRPr="009B2B2D" w:rsidRDefault="00E553B5" w:rsidP="008864D7">
            <w:pPr>
              <w:jc w:val="both"/>
              <w:rPr>
                <w:rFonts w:ascii="StobiSerif Regular" w:hAnsi="StobiSerif Regular"/>
              </w:rPr>
            </w:pPr>
            <w:r>
              <w:rPr>
                <w:rFonts w:ascii="StobiSerif Regular" w:hAnsi="StobiSerif Regular"/>
              </w:rPr>
              <w:t>Shfryt</w:t>
            </w:r>
            <w:r w:rsidRPr="00E553B5">
              <w:rPr>
                <w:rFonts w:ascii="StobiSerif Regular" w:hAnsi="StobiSerif Regular"/>
              </w:rPr>
              <w:t>ë</w:t>
            </w:r>
            <w:r w:rsidR="00A15AD0">
              <w:rPr>
                <w:rFonts w:ascii="StobiSerif Regular" w:hAnsi="StobiSerif Regular"/>
              </w:rPr>
              <w:t>zuesit,</w:t>
            </w:r>
            <w:r w:rsidR="00B878BC">
              <w:rPr>
                <w:rFonts w:ascii="StobiSerif Regular" w:hAnsi="StobiSerif Regular"/>
              </w:rPr>
              <w:t xml:space="preserve"> </w:t>
            </w:r>
            <w:r w:rsidR="00171059" w:rsidRPr="009B2B2D">
              <w:rPr>
                <w:rFonts w:ascii="StobiSerif Regular" w:hAnsi="StobiSerif Regular"/>
              </w:rPr>
              <w:t>të cilët mund të aplikojnë dhe të përdorin mbës</w:t>
            </w:r>
            <w:r w:rsidR="00A15AD0">
              <w:rPr>
                <w:rFonts w:ascii="StobiSerif Regular" w:hAnsi="StobiSerif Regular"/>
              </w:rPr>
              <w:t>htetje nën këtë masë janë fermat</w:t>
            </w:r>
            <w:r w:rsidR="00171059" w:rsidRPr="009B2B2D">
              <w:rPr>
                <w:rFonts w:ascii="StobiSerif Regular" w:hAnsi="StobiSerif Regular"/>
              </w:rPr>
              <w:t xml:space="preserve"> dhe kooperativat.</w:t>
            </w:r>
          </w:p>
          <w:p w:rsidR="00171059" w:rsidRPr="009B2B2D" w:rsidRDefault="00171059" w:rsidP="008864D7">
            <w:pPr>
              <w:jc w:val="both"/>
              <w:rPr>
                <w:rFonts w:ascii="StobiSerif Regular" w:hAnsi="StobiSerif Regular"/>
              </w:rPr>
            </w:pPr>
            <w:r w:rsidRPr="009B2B2D">
              <w:rPr>
                <w:rFonts w:ascii="StobiSerif Regular" w:hAnsi="StobiSerif Regular"/>
              </w:rPr>
              <w:t>Fermat të cilat janë të regjistruara në regjistrin e vetëm të</w:t>
            </w:r>
            <w:r w:rsidR="00A15AD0">
              <w:rPr>
                <w:rFonts w:ascii="StobiSerif Regular" w:hAnsi="StobiSerif Regular"/>
              </w:rPr>
              <w:t xml:space="preserve"> </w:t>
            </w:r>
            <w:r w:rsidRPr="009B2B2D">
              <w:rPr>
                <w:rFonts w:ascii="StobiSerif Regular" w:hAnsi="StobiSerif Regular"/>
              </w:rPr>
              <w:t>Fermave</w:t>
            </w:r>
            <w:r w:rsidR="00A15AD0">
              <w:rPr>
                <w:rFonts w:ascii="StobiSerif Regular" w:hAnsi="StobiSerif Regular"/>
              </w:rPr>
              <w:t xml:space="preserve"> </w:t>
            </w:r>
            <w:r w:rsidRPr="009B2B2D">
              <w:rPr>
                <w:rFonts w:ascii="StobiSerif Regular" w:hAnsi="StobiSerif Regular"/>
              </w:rPr>
              <w:t>bujqësore në Ministrinë e Bujqësisë, Pylltarisë dhe Ekonomisë së</w:t>
            </w:r>
            <w:r>
              <w:rPr>
                <w:rFonts w:ascii="StobiSerif Regular" w:hAnsi="StobiSerif Regular"/>
              </w:rPr>
              <w:t xml:space="preserve"> Ujërave (në tekstin e mëtejmë‘’</w:t>
            </w:r>
            <w:r w:rsidRPr="009B2B2D">
              <w:rPr>
                <w:rFonts w:ascii="StobiSerif Regular" w:hAnsi="StobiSerif Regular"/>
              </w:rPr>
              <w:t>Regjistri i Fermave"), në pajtim me Ligjin për bujqësi dhe zhvillim rural m</w:t>
            </w:r>
            <w:r w:rsidR="00A15AD0">
              <w:rPr>
                <w:rFonts w:ascii="StobiSerif Regular" w:hAnsi="StobiSerif Regular"/>
              </w:rPr>
              <w:t xml:space="preserve">und </w:t>
            </w:r>
            <w:r w:rsidR="00E553B5">
              <w:rPr>
                <w:rFonts w:ascii="StobiSerif Regular" w:hAnsi="StobiSerif Regular"/>
              </w:rPr>
              <w:t>të aplikojnë dhe të shfrytezojn</w:t>
            </w:r>
            <w:r w:rsidR="00E553B5" w:rsidRPr="00E553B5">
              <w:rPr>
                <w:rFonts w:ascii="StobiSerif Regular" w:hAnsi="StobiSerif Regular"/>
              </w:rPr>
              <w:t>ë</w:t>
            </w:r>
            <w:r w:rsidR="00E553B5">
              <w:rPr>
                <w:rFonts w:ascii="StobiSerif Regular" w:hAnsi="StobiSerif Regular"/>
              </w:rPr>
              <w:t xml:space="preserve"> </w:t>
            </w:r>
            <w:r w:rsidR="00A15AD0">
              <w:rPr>
                <w:rFonts w:ascii="StobiSerif Regular" w:hAnsi="StobiSerif Regular"/>
              </w:rPr>
              <w:t>mbështetjen nga kjo</w:t>
            </w:r>
            <w:r w:rsidRPr="009B2B2D">
              <w:rPr>
                <w:rFonts w:ascii="StobiSerif Regular" w:hAnsi="StobiSerif Regular"/>
              </w:rPr>
              <w:t xml:space="preserve"> masës.</w:t>
            </w:r>
          </w:p>
          <w:p w:rsidR="00171059" w:rsidRPr="009B2B2D" w:rsidRDefault="00171059" w:rsidP="008864D7">
            <w:pPr>
              <w:jc w:val="both"/>
              <w:rPr>
                <w:rFonts w:ascii="StobiSerif Regular" w:hAnsi="StobiSerif Regular"/>
              </w:rPr>
            </w:pPr>
            <w:r w:rsidRPr="009B2B2D">
              <w:rPr>
                <w:rFonts w:ascii="StobiSerif Regular" w:hAnsi="StobiSerif Regular"/>
              </w:rPr>
              <w:t>Fermat mund të regjistrohen në regjistr</w:t>
            </w:r>
            <w:r w:rsidR="00A15AD0">
              <w:rPr>
                <w:rFonts w:ascii="StobiSerif Regular" w:hAnsi="StobiSerif Regular"/>
              </w:rPr>
              <w:t>in e Fermave si fermë familjare</w:t>
            </w:r>
            <w:r w:rsidRPr="009B2B2D">
              <w:rPr>
                <w:rFonts w:ascii="StobiSerif Regular" w:hAnsi="StobiSerif Regular"/>
              </w:rPr>
              <w:t xml:space="preserve"> e përfaqësuar nga një person fizik apo nga një prodhues individual bujqësor apo fermë e përfaqësuar nga një person juridik.</w:t>
            </w:r>
          </w:p>
          <w:p w:rsidR="00171059" w:rsidRPr="009B2B2D" w:rsidRDefault="00171059" w:rsidP="008864D7">
            <w:pPr>
              <w:jc w:val="both"/>
              <w:rPr>
                <w:rFonts w:ascii="StobiSerif Regular" w:hAnsi="StobiSerif Regular"/>
              </w:rPr>
            </w:pPr>
            <w:r w:rsidRPr="009B2B2D">
              <w:rPr>
                <w:rFonts w:ascii="StobiSerif Regular" w:hAnsi="StobiSerif Regular"/>
              </w:rPr>
              <w:t>Fermën familjare e përfaqëson personi fizik</w:t>
            </w:r>
            <w:r w:rsidR="00E553B5">
              <w:rPr>
                <w:rFonts w:ascii="StobiSerif Regular" w:hAnsi="StobiSerif Regular"/>
              </w:rPr>
              <w:t xml:space="preserve"> i</w:t>
            </w:r>
            <w:r w:rsidRPr="009B2B2D">
              <w:rPr>
                <w:rFonts w:ascii="StobiSerif Regular" w:hAnsi="StobiSerif Regular"/>
              </w:rPr>
              <w:t xml:space="preserve"> cili është një anëtar i familjes bujqësore. Personi fizik është i autorizuar nga anëtarët e tjerë të familjes bujqësore, ta përfaq</w:t>
            </w:r>
            <w:r>
              <w:rPr>
                <w:rFonts w:ascii="StobiSerif Regular" w:hAnsi="StobiSerif Regular"/>
              </w:rPr>
              <w:t>ë</w:t>
            </w:r>
            <w:r w:rsidRPr="009B2B2D">
              <w:rPr>
                <w:rFonts w:ascii="StobiSerif Regular" w:hAnsi="StobiSerif Regular"/>
              </w:rPr>
              <w:t>son ndërmarrjen përpara organeve kompetente dhe për ta menaxhuar atë. Përfaqësuesi i autorizuar dhe a</w:t>
            </w:r>
            <w:r>
              <w:rPr>
                <w:rFonts w:ascii="StobiSerif Regular" w:hAnsi="StobiSerif Regular"/>
              </w:rPr>
              <w:t xml:space="preserve">nëtarët e tjerë të </w:t>
            </w:r>
            <w:r w:rsidRPr="009B2B2D">
              <w:rPr>
                <w:rFonts w:ascii="StobiSerif Regular" w:hAnsi="StobiSerif Regular"/>
              </w:rPr>
              <w:t>familjes bujqësore duhet të jetojnë në të njëjtën adresë që është e shënuar si seli e fermës, pavarësisht nga vendndodhja e pronës buqësore (tokë dhe ndërtesa).</w:t>
            </w:r>
          </w:p>
          <w:p w:rsidR="00D56BBB" w:rsidRDefault="00D56BBB" w:rsidP="008864D7">
            <w:pPr>
              <w:jc w:val="both"/>
              <w:rPr>
                <w:rFonts w:ascii="StobiSerif Regular" w:hAnsi="StobiSerif Regular"/>
              </w:rPr>
            </w:pPr>
          </w:p>
          <w:p w:rsidR="00171059" w:rsidRPr="009B2B2D" w:rsidRDefault="00171059" w:rsidP="008864D7">
            <w:pPr>
              <w:jc w:val="both"/>
              <w:rPr>
                <w:rFonts w:ascii="StobiSerif Regular" w:hAnsi="StobiSerif Regular"/>
              </w:rPr>
            </w:pPr>
            <w:r w:rsidRPr="009B2B2D">
              <w:rPr>
                <w:rFonts w:ascii="StobiSerif Regular" w:hAnsi="StobiSerif Regular"/>
              </w:rPr>
              <w:t xml:space="preserve">Prodhues individual bujqësor është një person fizik i cili merret me bujqësi, për nevojat e tij / saj personale si pronar i fermës ose që ka të drejtë të përdorë </w:t>
            </w:r>
            <w:r w:rsidR="00E553B5" w:rsidRPr="009B2B2D">
              <w:rPr>
                <w:rFonts w:ascii="StobiSerif Regular" w:hAnsi="StobiSerif Regular"/>
              </w:rPr>
              <w:lastRenderedPageBreak/>
              <w:t>fermën duke</w:t>
            </w:r>
            <w:r w:rsidRPr="009B2B2D">
              <w:rPr>
                <w:rFonts w:ascii="StobiSerif Regular" w:hAnsi="StobiSerif Regular"/>
              </w:rPr>
              <w:t xml:space="preserve"> lidhur marrëveshje ligjore</w:t>
            </w:r>
            <w:r w:rsidR="00D56BBB">
              <w:rPr>
                <w:rFonts w:ascii="StobiSerif Regular" w:hAnsi="StobiSerif Regular"/>
              </w:rPr>
              <w:t xml:space="preserve"> </w:t>
            </w:r>
            <w:r w:rsidRPr="009B2B2D">
              <w:rPr>
                <w:rFonts w:ascii="StobiSerif Regular" w:hAnsi="StobiSerif Regular"/>
              </w:rPr>
              <w:t>për shfrytëzimin e tokës dhe i regjistruar në Regjistrin e prodhuesve bujqësor në MBPU ose si prodhues individual bujqësor në Fondin për sigurim</w:t>
            </w:r>
            <w:r w:rsidR="00D56BBB">
              <w:rPr>
                <w:rFonts w:ascii="StobiSerif Regular" w:hAnsi="StobiSerif Regular"/>
              </w:rPr>
              <w:t xml:space="preserve">it </w:t>
            </w:r>
            <w:r w:rsidRPr="009B2B2D">
              <w:rPr>
                <w:rFonts w:ascii="StobiSerif Regular" w:hAnsi="StobiSerif Regular"/>
              </w:rPr>
              <w:t>pensiona</w:t>
            </w:r>
            <w:r>
              <w:rPr>
                <w:rFonts w:ascii="StobiSerif Regular" w:hAnsi="StobiSerif Regular"/>
              </w:rPr>
              <w:t>l</w:t>
            </w:r>
            <w:r w:rsidRPr="009B2B2D">
              <w:rPr>
                <w:rFonts w:ascii="StobiSerif Regular" w:hAnsi="StobiSerif Regular"/>
              </w:rPr>
              <w:t xml:space="preserve"> dhe invalidor. Prodhuesi individual bujqësor është i regjistruar si një fermë familjare në Regjistrin e fermave.</w:t>
            </w:r>
          </w:p>
          <w:p w:rsidR="00D56BBB" w:rsidRDefault="00D56BBB" w:rsidP="008864D7">
            <w:pPr>
              <w:jc w:val="both"/>
              <w:rPr>
                <w:rFonts w:ascii="StobiSerif Regular" w:hAnsi="StobiSerif Regular"/>
              </w:rPr>
            </w:pPr>
          </w:p>
          <w:p w:rsidR="00D56BBB" w:rsidRDefault="00D56BBB" w:rsidP="008864D7">
            <w:pPr>
              <w:jc w:val="both"/>
              <w:rPr>
                <w:rFonts w:ascii="StobiSerif Regular" w:hAnsi="StobiSerif Regular"/>
              </w:rPr>
            </w:pPr>
          </w:p>
          <w:p w:rsidR="00D56BBB" w:rsidRDefault="00D56BBB" w:rsidP="008864D7">
            <w:pPr>
              <w:jc w:val="both"/>
              <w:rPr>
                <w:rFonts w:ascii="StobiSerif Regular" w:hAnsi="StobiSerif Regular"/>
              </w:rPr>
            </w:pPr>
          </w:p>
          <w:p w:rsidR="00D56BBB" w:rsidRDefault="00D56BBB" w:rsidP="008864D7">
            <w:pPr>
              <w:jc w:val="both"/>
              <w:rPr>
                <w:rFonts w:ascii="StobiSerif Regular" w:hAnsi="StobiSerif Regular"/>
              </w:rPr>
            </w:pPr>
          </w:p>
          <w:p w:rsidR="00171059" w:rsidRPr="009B2B2D" w:rsidRDefault="00171059" w:rsidP="008864D7">
            <w:pPr>
              <w:jc w:val="both"/>
              <w:rPr>
                <w:rFonts w:ascii="StobiSerif Regular" w:hAnsi="StobiSerif Regular"/>
              </w:rPr>
            </w:pPr>
            <w:r w:rsidRPr="009B2B2D">
              <w:rPr>
                <w:rFonts w:ascii="StobiSerif Regular" w:hAnsi="StobiSerif Regular"/>
              </w:rPr>
              <w:t>Ferma bujqësore-personi juridik duhet të jetë</w:t>
            </w:r>
            <w:r>
              <w:rPr>
                <w:rFonts w:ascii="StobiSerif Regular" w:hAnsi="StobiSerif Regular"/>
              </w:rPr>
              <w:t xml:space="preserve"> i</w:t>
            </w:r>
            <w:r w:rsidRPr="009B2B2D">
              <w:rPr>
                <w:rFonts w:ascii="StobiSerif Regular" w:hAnsi="StobiSerif Regular"/>
              </w:rPr>
              <w:t xml:space="preserve"> regjistruar në Regjistrin qendror, në përputhje me ligjin për shoqëri tregtare.</w:t>
            </w:r>
          </w:p>
          <w:p w:rsidR="00171059" w:rsidRDefault="00171059" w:rsidP="008864D7">
            <w:pPr>
              <w:jc w:val="both"/>
              <w:rPr>
                <w:rFonts w:ascii="StobiSerif Regular" w:hAnsi="StobiSerif Regular"/>
              </w:rPr>
            </w:pPr>
            <w:r w:rsidRPr="009B2B2D">
              <w:rPr>
                <w:rFonts w:ascii="StobiSerif Regular" w:hAnsi="StobiSerif Regular"/>
              </w:rPr>
              <w:t xml:space="preserve">Kooperativa bujqësore e cila është regjistruar në Regjistrin qendror në bazë të ligjit për kooperativa e cila kryesisht merret me aktiviteteve bujqësore, përpunim të produkteve bujqësore dhe/ose shërbimeve që janë të lidhura drejtpërdrejt me aktivitetet bujqësore. </w:t>
            </w:r>
          </w:p>
          <w:p w:rsidR="001635B3" w:rsidRDefault="001635B3" w:rsidP="008864D7">
            <w:pPr>
              <w:jc w:val="both"/>
              <w:rPr>
                <w:rFonts w:ascii="StobiSerif Regular" w:hAnsi="StobiSerif Regular"/>
              </w:rPr>
            </w:pPr>
          </w:p>
          <w:p w:rsidR="001635B3" w:rsidRPr="009B2B2D" w:rsidRDefault="001635B3" w:rsidP="008864D7">
            <w:pPr>
              <w:jc w:val="both"/>
              <w:rPr>
                <w:rFonts w:ascii="StobiSerif Regular" w:hAnsi="StobiSerif Regular"/>
              </w:rPr>
            </w:pPr>
          </w:p>
          <w:p w:rsidR="00171059" w:rsidRPr="005907C8" w:rsidRDefault="00171059" w:rsidP="008864D7">
            <w:pPr>
              <w:pStyle w:val="ListParagraph"/>
              <w:numPr>
                <w:ilvl w:val="0"/>
                <w:numId w:val="34"/>
              </w:numPr>
              <w:jc w:val="both"/>
              <w:rPr>
                <w:rFonts w:ascii="StobiSerif Regular" w:hAnsi="StobiSerif Regular"/>
                <w:b/>
                <w:lang w:val="en-US"/>
              </w:rPr>
            </w:pPr>
            <w:r w:rsidRPr="005907C8">
              <w:rPr>
                <w:rFonts w:ascii="StobiSerif Regular" w:hAnsi="StobiSerif Regular"/>
                <w:b/>
                <w:lang w:val="en-US"/>
              </w:rPr>
              <w:t>Kufizimet dhe demarkacioni me masat e tjera të këtij programi</w:t>
            </w:r>
          </w:p>
          <w:p w:rsidR="005907C8" w:rsidRDefault="005907C8" w:rsidP="008864D7">
            <w:pPr>
              <w:jc w:val="both"/>
              <w:rPr>
                <w:rFonts w:ascii="StobiSerif Regular" w:hAnsi="StobiSerif Regular"/>
              </w:rPr>
            </w:pPr>
          </w:p>
          <w:p w:rsidR="005907C8" w:rsidRDefault="005907C8" w:rsidP="008864D7">
            <w:pPr>
              <w:jc w:val="both"/>
              <w:rPr>
                <w:rFonts w:ascii="StobiSerif Regular" w:hAnsi="StobiSerif Regular"/>
              </w:rPr>
            </w:pPr>
          </w:p>
          <w:p w:rsidR="00171059" w:rsidRPr="009B2B2D" w:rsidRDefault="00171059" w:rsidP="008864D7">
            <w:pPr>
              <w:jc w:val="both"/>
              <w:rPr>
                <w:rFonts w:ascii="StobiSerif Regular" w:hAnsi="StobiSerif Regular"/>
              </w:rPr>
            </w:pPr>
            <w:r w:rsidRPr="009B2B2D">
              <w:rPr>
                <w:rFonts w:ascii="StobiSerif Regular" w:hAnsi="StobiSerif Regular"/>
              </w:rPr>
              <w:t>Me qëllim targetim më të mirë të mbështetjes së investimeve dhe arritjen e demarkacionit në mes të masave në suaz</w:t>
            </w:r>
            <w:r w:rsidR="0050340D">
              <w:rPr>
                <w:rFonts w:ascii="StobiSerif Regular" w:hAnsi="StobiSerif Regular"/>
              </w:rPr>
              <w:t>a të këtij programi, shfrytezuesit</w:t>
            </w:r>
            <w:r w:rsidRPr="009B2B2D">
              <w:rPr>
                <w:rFonts w:ascii="StobiSerif Regular" w:hAnsi="StobiSerif Regular"/>
              </w:rPr>
              <w:t xml:space="preserve"> do të jenë subjekt i kufizimeve në suazat e kësaj mase.</w:t>
            </w:r>
          </w:p>
          <w:p w:rsidR="00171059" w:rsidRPr="009B2B2D" w:rsidRDefault="00171059" w:rsidP="008864D7">
            <w:pPr>
              <w:jc w:val="both"/>
              <w:rPr>
                <w:rFonts w:ascii="StobiSerif Regular" w:hAnsi="StobiSerif Regular"/>
              </w:rPr>
            </w:pPr>
            <w:r w:rsidRPr="009B2B2D">
              <w:rPr>
                <w:rFonts w:ascii="StobiSerif Regular" w:hAnsi="StobiSerif Regular"/>
              </w:rPr>
              <w:t>Mbështetja për</w:t>
            </w:r>
            <w:r w:rsidR="0050340D">
              <w:rPr>
                <w:rFonts w:ascii="StobiSerif Regular" w:hAnsi="StobiSerif Regular"/>
              </w:rPr>
              <w:t xml:space="preserve"> </w:t>
            </w:r>
            <w:r w:rsidRPr="009B2B2D">
              <w:rPr>
                <w:rFonts w:ascii="StobiSerif Regular" w:hAnsi="StobiSerif Regular"/>
              </w:rPr>
              <w:t xml:space="preserve">aktivitetet pas-vjeljes, përpunimit të fermës dhe marketingut të drejtpërdrejtë në suaza të kësaj mase do të jepet vetëm për prodhimin e tyre bujqësor, prodhuar nga ferma (ose </w:t>
            </w:r>
            <w:r w:rsidRPr="009B2B2D">
              <w:rPr>
                <w:rFonts w:ascii="StobiSerif Regular" w:hAnsi="StobiSerif Regular"/>
              </w:rPr>
              <w:lastRenderedPageBreak/>
              <w:t>prodhimtaria b</w:t>
            </w:r>
            <w:r w:rsidR="0050340D">
              <w:rPr>
                <w:rFonts w:ascii="StobiSerif Regular" w:hAnsi="StobiSerif Regular"/>
              </w:rPr>
              <w:t>u</w:t>
            </w:r>
            <w:r w:rsidR="00E553B5">
              <w:rPr>
                <w:rFonts w:ascii="StobiSerif Regular" w:hAnsi="StobiSerif Regular"/>
              </w:rPr>
              <w:t>qësore e anëtarve</w:t>
            </w:r>
            <w:r w:rsidR="003B4757">
              <w:rPr>
                <w:rFonts w:ascii="StobiSerif Regular" w:hAnsi="StobiSerif Regular"/>
              </w:rPr>
              <w:t xml:space="preserve"> </w:t>
            </w:r>
            <w:r w:rsidR="00E553B5">
              <w:rPr>
                <w:rFonts w:ascii="StobiSerif Regular" w:hAnsi="StobiSerif Regular"/>
              </w:rPr>
              <w:t>të Koorporativ</w:t>
            </w:r>
            <w:r w:rsidR="00E553B5" w:rsidRPr="00E553B5">
              <w:rPr>
                <w:rFonts w:ascii="StobiSerif Regular" w:hAnsi="StobiSerif Regular"/>
              </w:rPr>
              <w:t>ë</w:t>
            </w:r>
            <w:r w:rsidR="0050340D">
              <w:rPr>
                <w:rFonts w:ascii="StobiSerif Regular" w:hAnsi="StobiSerif Regular"/>
              </w:rPr>
              <w:t xml:space="preserve">s) - dhe do të vlerësohen nga ana e </w:t>
            </w:r>
            <w:r w:rsidRPr="009B2B2D">
              <w:rPr>
                <w:rFonts w:ascii="StobiSerif Regular" w:hAnsi="StobiSerif Regular"/>
              </w:rPr>
              <w:t>Agjencioni</w:t>
            </w:r>
            <w:r w:rsidR="003B4757">
              <w:rPr>
                <w:rFonts w:ascii="StobiSerif Regular" w:hAnsi="StobiSerif Regular"/>
              </w:rPr>
              <w:t>t</w:t>
            </w:r>
            <w:r w:rsidRPr="009B2B2D">
              <w:rPr>
                <w:rFonts w:ascii="StobiSerif Regular" w:hAnsi="StobiSerif Regular"/>
              </w:rPr>
              <w:t xml:space="preserve"> për përkrahje financiare të zhvillimit buqësor dhe rural</w:t>
            </w:r>
            <w:r w:rsidR="0050340D">
              <w:rPr>
                <w:rFonts w:ascii="StobiSerif Regular" w:hAnsi="StobiSerif Regular"/>
              </w:rPr>
              <w:t xml:space="preserve"> </w:t>
            </w:r>
            <w:r w:rsidRPr="009B2B2D">
              <w:rPr>
                <w:rFonts w:ascii="StobiSerif Regular" w:hAnsi="StobiSerif Regular"/>
              </w:rPr>
              <w:t>në bazë të propozim planit teknik / biznesit dhe nga kontrollet e mëvonshme.</w:t>
            </w:r>
          </w:p>
          <w:p w:rsidR="00171059" w:rsidRPr="009B2B2D" w:rsidRDefault="00EF46F2" w:rsidP="008864D7">
            <w:pPr>
              <w:jc w:val="both"/>
              <w:rPr>
                <w:rFonts w:ascii="StobiSerif Regular" w:hAnsi="StobiSerif Regular"/>
              </w:rPr>
            </w:pPr>
            <w:r>
              <w:rPr>
                <w:rFonts w:ascii="StobiSerif Regular" w:hAnsi="StobiSerif Regular"/>
              </w:rPr>
              <w:t>Mbështetje nuk mund t'i lejohet</w:t>
            </w:r>
            <w:r w:rsidR="00171059" w:rsidRPr="009B2B2D">
              <w:rPr>
                <w:rFonts w:ascii="StobiSerif Regular" w:hAnsi="StobiSerif Regular"/>
              </w:rPr>
              <w:t xml:space="preserve"> bisneseve bujqësore-personave juridik në rast se kapitali i tyre </w:t>
            </w:r>
            <w:r w:rsidR="00E553B5">
              <w:rPr>
                <w:rFonts w:ascii="StobiSerif Regular" w:hAnsi="StobiSerif Regular"/>
              </w:rPr>
              <w:t>është në pron</w:t>
            </w:r>
            <w:r w:rsidR="00E553B5" w:rsidRPr="00E553B5">
              <w:rPr>
                <w:rFonts w:ascii="StobiSerif Regular" w:hAnsi="StobiSerif Regular"/>
              </w:rPr>
              <w:t>ë</w:t>
            </w:r>
            <w:r w:rsidR="00E553B5">
              <w:rPr>
                <w:rFonts w:ascii="StobiSerif Regular" w:hAnsi="StobiSerif Regular"/>
              </w:rPr>
              <w:t xml:space="preserve"> t</w:t>
            </w:r>
            <w:r w:rsidR="00E553B5" w:rsidRPr="00E553B5">
              <w:rPr>
                <w:rFonts w:ascii="StobiSerif Regular" w:hAnsi="StobiSerif Regular"/>
              </w:rPr>
              <w:t>ë</w:t>
            </w:r>
            <w:r w:rsidR="00E553B5">
              <w:rPr>
                <w:rFonts w:ascii="StobiSerif Regular" w:hAnsi="StobiSerif Regular"/>
              </w:rPr>
              <w:t xml:space="preserve"> nd</w:t>
            </w:r>
            <w:r w:rsidR="00E553B5" w:rsidRPr="00E553B5">
              <w:rPr>
                <w:rFonts w:ascii="StobiSerif Regular" w:hAnsi="StobiSerif Regular"/>
              </w:rPr>
              <w:t>ë</w:t>
            </w:r>
            <w:r>
              <w:rPr>
                <w:rFonts w:ascii="StobiSerif Regular" w:hAnsi="StobiSerif Regular"/>
              </w:rPr>
              <w:t>rmarrjeve</w:t>
            </w:r>
            <w:r w:rsidR="00171059" w:rsidRPr="009B2B2D">
              <w:rPr>
                <w:rFonts w:ascii="StobiSerif Regular" w:hAnsi="StobiSerif Regular"/>
              </w:rPr>
              <w:t xml:space="preserve"> publike, org</w:t>
            </w:r>
            <w:r w:rsidR="00542ACF">
              <w:rPr>
                <w:rFonts w:ascii="StobiSerif Regular" w:hAnsi="StobiSerif Regular"/>
              </w:rPr>
              <w:t>ane të administrates</w:t>
            </w:r>
            <w:r w:rsidR="00171059" w:rsidRPr="009B2B2D">
              <w:rPr>
                <w:rFonts w:ascii="StobiSerif Regular" w:hAnsi="StobiSerif Regular"/>
              </w:rPr>
              <w:t xml:space="preserve"> shtetërore ose nga shteti me më shumë se 25%.</w:t>
            </w:r>
            <w:r w:rsidR="00542ACF">
              <w:rPr>
                <w:rFonts w:ascii="StobiSerif Regular" w:hAnsi="StobiSerif Regular"/>
              </w:rPr>
              <w:t xml:space="preserve"> </w:t>
            </w:r>
            <w:r w:rsidR="00171059" w:rsidRPr="009B2B2D">
              <w:rPr>
                <w:rFonts w:ascii="StobiSerif Regular" w:hAnsi="StobiSerif Regular"/>
              </w:rPr>
              <w:t>Në raste të caktuara, kur konsiderohet e nevojshme në bazë të ligjit të brendshëm, trupi i menaxhimit</w:t>
            </w:r>
            <w:r w:rsidR="00542ACF">
              <w:rPr>
                <w:rFonts w:ascii="StobiSerif Regular" w:hAnsi="StobiSerif Regular"/>
              </w:rPr>
              <w:t xml:space="preserve"> </w:t>
            </w:r>
            <w:r w:rsidR="00171059" w:rsidRPr="009B2B2D">
              <w:rPr>
                <w:rFonts w:ascii="StobiSerif Regular" w:hAnsi="StobiSerif Regular"/>
              </w:rPr>
              <w:t xml:space="preserve">IPRAD mund t'i kërkojë </w:t>
            </w:r>
            <w:r w:rsidR="00542ACF">
              <w:rPr>
                <w:rFonts w:ascii="StobiSerif Regular" w:hAnsi="StobiSerif Regular"/>
              </w:rPr>
              <w:t xml:space="preserve">prej </w:t>
            </w:r>
            <w:r w:rsidR="00171059" w:rsidRPr="009B2B2D">
              <w:rPr>
                <w:rFonts w:ascii="StobiSerif Regular" w:hAnsi="StobiSerif Regular"/>
              </w:rPr>
              <w:t>Komisionit Europian për të vendosur duke paraqitur një kërkesë të arsyetuar.</w:t>
            </w:r>
          </w:p>
          <w:p w:rsidR="00171059" w:rsidRPr="009B2B2D" w:rsidRDefault="00171059" w:rsidP="008864D7">
            <w:pPr>
              <w:jc w:val="both"/>
              <w:rPr>
                <w:rFonts w:ascii="StobiSerif Regular" w:hAnsi="StobiSerif Regular"/>
              </w:rPr>
            </w:pPr>
            <w:r w:rsidRPr="009B2B2D">
              <w:rPr>
                <w:rFonts w:ascii="StobiSerif Regular" w:hAnsi="StobiSerif Regular"/>
              </w:rPr>
              <w:t>Në rast se aplikanti e kishte përdorur më parë mbështetjen e BE-së për traktor</w:t>
            </w:r>
            <w:r w:rsidR="00E553B5">
              <w:rPr>
                <w:rFonts w:ascii="StobiSerif Regular" w:hAnsi="StobiSerif Regular"/>
              </w:rPr>
              <w:t xml:space="preserve"> </w:t>
            </w:r>
            <w:r w:rsidRPr="009B2B2D">
              <w:rPr>
                <w:rFonts w:ascii="StobiSerif Regular" w:hAnsi="StobiSerif Regular"/>
              </w:rPr>
              <w:t>në suaza të këtij programi, ai nuk mund përsëri të aplikoj për investime të mëtejshme për traktor.Ky kufizim nuk vlen për kooperativat.</w:t>
            </w:r>
          </w:p>
          <w:p w:rsidR="00171059" w:rsidRPr="009B2B2D" w:rsidRDefault="00171059" w:rsidP="008864D7">
            <w:pPr>
              <w:jc w:val="both"/>
              <w:rPr>
                <w:rFonts w:ascii="StobiSerif Regular" w:hAnsi="StobiSerif Regular"/>
              </w:rPr>
            </w:pPr>
            <w:r w:rsidRPr="009B2B2D">
              <w:rPr>
                <w:rFonts w:ascii="StobiSerif Regular" w:hAnsi="StobiSerif Regular"/>
              </w:rPr>
              <w:t>Mbështetja e investimeve për burimet e energjisë së rinovueshme të</w:t>
            </w:r>
            <w:r>
              <w:rPr>
                <w:rFonts w:ascii="StobiSerif Regular" w:hAnsi="StobiSerif Regular"/>
              </w:rPr>
              <w:t xml:space="preserve"> fe</w:t>
            </w:r>
            <w:r w:rsidRPr="009B2B2D">
              <w:rPr>
                <w:rFonts w:ascii="StobiSerif Regular" w:hAnsi="StobiSerif Regular"/>
              </w:rPr>
              <w:t>rmës (biomasa, era, diellore, hidraulike, gjeotermale, etj dhe / ose përmes përpunimit të produkteve  bimore dhe të  kafshëve nga produktet e biomasës primare dhe sekondare, të mbuluara nga Aneks</w:t>
            </w:r>
            <w:r>
              <w:rPr>
                <w:rFonts w:ascii="StobiSerif Regular" w:hAnsi="StobiSerif Regular"/>
              </w:rPr>
              <w:t>i I</w:t>
            </w:r>
            <w:r w:rsidR="00E553B5">
              <w:rPr>
                <w:rFonts w:ascii="StobiSerif Regular" w:hAnsi="StobiSerif Regular"/>
              </w:rPr>
              <w:t xml:space="preserve"> </w:t>
            </w:r>
            <w:r>
              <w:rPr>
                <w:rFonts w:ascii="StobiSerif Regular" w:hAnsi="StobiSerif Regular"/>
              </w:rPr>
              <w:t xml:space="preserve">i marrveshjes </w:t>
            </w:r>
            <w:r w:rsidRPr="009B2B2D">
              <w:rPr>
                <w:rFonts w:ascii="StobiSerif Regular" w:hAnsi="StobiSerif Regular"/>
              </w:rPr>
              <w:t>së dhënë në shtojcën 7 e cila ësht</w:t>
            </w:r>
            <w:r>
              <w:rPr>
                <w:rFonts w:ascii="StobiSerif Regular" w:hAnsi="StobiSerif Regular"/>
              </w:rPr>
              <w:t>ë</w:t>
            </w:r>
            <w:r w:rsidRPr="009B2B2D">
              <w:rPr>
                <w:rFonts w:ascii="StobiSerif Regular" w:hAnsi="StobiSerif Regular"/>
              </w:rPr>
              <w:t xml:space="preserve"> pjesë përbërëse e këtij  programi), me një kapacitet prej prodhimi i cili e tejkalo</w:t>
            </w:r>
            <w:r w:rsidR="00E553B5">
              <w:rPr>
                <w:rFonts w:ascii="StobiSerif Regular" w:hAnsi="StobiSerif Regular"/>
              </w:rPr>
              <w:t>n konsumin vjetor të shfryt</w:t>
            </w:r>
            <w:r w:rsidR="00E553B5" w:rsidRPr="00E553B5">
              <w:rPr>
                <w:rFonts w:ascii="StobiSerif Regular" w:hAnsi="StobiSerif Regular"/>
              </w:rPr>
              <w:t>ë</w:t>
            </w:r>
            <w:r w:rsidR="00E553B5">
              <w:rPr>
                <w:rFonts w:ascii="StobiSerif Regular" w:hAnsi="StobiSerif Regular"/>
              </w:rPr>
              <w:t>zu</w:t>
            </w:r>
            <w:r w:rsidR="00933C87">
              <w:rPr>
                <w:rFonts w:ascii="StobiSerif Regular" w:hAnsi="StobiSerif Regular"/>
              </w:rPr>
              <w:t>esit</w:t>
            </w:r>
            <w:r w:rsidRPr="009B2B2D">
              <w:rPr>
                <w:rFonts w:ascii="StobiSerif Regular" w:hAnsi="StobiSerif Regular"/>
              </w:rPr>
              <w:t>, nuk jan</w:t>
            </w:r>
            <w:r w:rsidR="003B4757" w:rsidRPr="003B4757">
              <w:rPr>
                <w:rFonts w:ascii="StobiSerif Regular" w:hAnsi="StobiSerif Regular"/>
              </w:rPr>
              <w:t>ë</w:t>
            </w:r>
            <w:r w:rsidRPr="009B2B2D">
              <w:rPr>
                <w:rFonts w:ascii="StobiSerif Regular" w:hAnsi="StobiSerif Regular"/>
              </w:rPr>
              <w:t xml:space="preserve"> të pranueshme sipas kësaj mase  për shkak se janë të mbështetura nga masa "Diversifikimi i Fermave dhe zhvillimi i biznesit."</w:t>
            </w:r>
          </w:p>
          <w:p w:rsidR="00E553B5" w:rsidRDefault="00E553B5" w:rsidP="008864D7">
            <w:pPr>
              <w:pStyle w:val="ListParagraph"/>
              <w:ind w:left="360"/>
              <w:jc w:val="both"/>
              <w:rPr>
                <w:rFonts w:ascii="StobiSerif Regular" w:hAnsi="StobiSerif Regular"/>
                <w:b/>
                <w:lang w:val="en-US"/>
              </w:rPr>
            </w:pPr>
          </w:p>
          <w:p w:rsidR="00171059" w:rsidRPr="00E553B5" w:rsidRDefault="00E553B5" w:rsidP="008864D7">
            <w:pPr>
              <w:jc w:val="both"/>
              <w:rPr>
                <w:rFonts w:ascii="StobiSerif Regular" w:hAnsi="StobiSerif Regular"/>
                <w:b/>
              </w:rPr>
            </w:pPr>
            <w:r w:rsidRPr="00E553B5">
              <w:rPr>
                <w:rFonts w:ascii="StobiSerif Regular" w:hAnsi="StobiSerif Regular"/>
                <w:b/>
              </w:rPr>
              <w:t>3.</w:t>
            </w:r>
            <w:r w:rsidR="00171059" w:rsidRPr="00E553B5">
              <w:rPr>
                <w:rFonts w:ascii="StobiSerif Regular" w:hAnsi="StobiSerif Regular"/>
                <w:b/>
              </w:rPr>
              <w:t>Kritere</w:t>
            </w:r>
            <w:r w:rsidRPr="00E553B5">
              <w:rPr>
                <w:rFonts w:ascii="StobiSerif Regular" w:hAnsi="StobiSerif Regular"/>
                <w:b/>
              </w:rPr>
              <w:t>t e përgjithshme pë</w:t>
            </w:r>
            <w:r w:rsidR="00933C87" w:rsidRPr="00E553B5">
              <w:rPr>
                <w:rFonts w:ascii="StobiSerif Regular" w:hAnsi="StobiSerif Regular"/>
                <w:b/>
              </w:rPr>
              <w:t>r pranim</w:t>
            </w:r>
          </w:p>
          <w:p w:rsidR="00171059" w:rsidRPr="009B2B2D" w:rsidRDefault="00171059" w:rsidP="008864D7">
            <w:pPr>
              <w:jc w:val="both"/>
              <w:rPr>
                <w:rFonts w:ascii="StobiSerif Regular" w:hAnsi="StobiSerif Regular"/>
              </w:rPr>
            </w:pPr>
            <w:r w:rsidRPr="009B2B2D">
              <w:rPr>
                <w:rFonts w:ascii="StobiSerif Regular" w:hAnsi="StobiSerif Regular"/>
              </w:rPr>
              <w:lastRenderedPageBreak/>
              <w:t>Të gjithë aplikantët është e nevojshme të dorëzojn kërkesë për shfrytëzimin e mjeteve nga</w:t>
            </w:r>
            <w:r w:rsidR="003B4757">
              <w:rPr>
                <w:rFonts w:ascii="StobiSerif Regular" w:hAnsi="StobiSerif Regular"/>
              </w:rPr>
              <w:t xml:space="preserve"> </w:t>
            </w:r>
            <w:r w:rsidRPr="009B2B2D">
              <w:rPr>
                <w:rFonts w:ascii="StobiSerif Regular" w:hAnsi="StobiSerif Regular"/>
              </w:rPr>
              <w:t>IPARD II programi, shoqëruar nga të gjitha dokumentet e nevojshme të përgjithshme dhe specifike dhe propozimin teknik apo planin e biznesit.</w:t>
            </w:r>
          </w:p>
          <w:p w:rsidR="00171059" w:rsidRPr="009B2B2D" w:rsidRDefault="00171059" w:rsidP="008864D7">
            <w:pPr>
              <w:jc w:val="both"/>
              <w:rPr>
                <w:rFonts w:ascii="StobiSerif Regular" w:hAnsi="StobiSerif Regular"/>
              </w:rPr>
            </w:pPr>
            <w:r w:rsidRPr="009B2B2D">
              <w:rPr>
                <w:rFonts w:ascii="StobiSerif Regular" w:hAnsi="StobiSerif Regular"/>
              </w:rPr>
              <w:t>Të gjithë aplikantët që aplikojnë për investime që lidhen me prodhimin e kulturave buqësore në kohën e aplikimit duhet të tregojnë ekzistencën e sipërfaqes së përdorshme bujqësore të regjistruar në sistemin për identifikimin e parcelave të tokës me një madhësi minimale në varësi të veprimtarisë së prodhimit të bimëve në investimet, si më poshtë:</w:t>
            </w:r>
          </w:p>
          <w:p w:rsidR="00171059" w:rsidRPr="00AA61F1" w:rsidRDefault="00171059" w:rsidP="008864D7">
            <w:pPr>
              <w:pStyle w:val="ListParagraph"/>
              <w:numPr>
                <w:ilvl w:val="0"/>
                <w:numId w:val="55"/>
              </w:numPr>
              <w:jc w:val="both"/>
              <w:rPr>
                <w:rFonts w:ascii="StobiSerif Regular" w:hAnsi="StobiSerif Regular"/>
                <w:lang w:val="en-US"/>
              </w:rPr>
            </w:pPr>
            <w:r w:rsidRPr="00AA61F1">
              <w:rPr>
                <w:rFonts w:ascii="StobiSerif Regular" w:hAnsi="StobiSerif Regular"/>
                <w:lang w:val="en-US"/>
              </w:rPr>
              <w:t>0,3 ha në rastin e investimeve për kultivimin të bimëve shumëvjeçare (kultura) dhe serra;</w:t>
            </w:r>
          </w:p>
          <w:p w:rsidR="00171059" w:rsidRPr="00AA61F1" w:rsidRDefault="00171059" w:rsidP="008864D7">
            <w:pPr>
              <w:pStyle w:val="ListParagraph"/>
              <w:numPr>
                <w:ilvl w:val="0"/>
                <w:numId w:val="55"/>
              </w:numPr>
              <w:jc w:val="both"/>
              <w:rPr>
                <w:rFonts w:ascii="StobiSerif Regular" w:hAnsi="StobiSerif Regular"/>
                <w:lang w:val="en-US"/>
              </w:rPr>
            </w:pPr>
            <w:r w:rsidRPr="00AA61F1">
              <w:rPr>
                <w:rFonts w:ascii="StobiSerif Regular" w:hAnsi="StobiSerif Regular"/>
                <w:lang w:val="en-US"/>
              </w:rPr>
              <w:t>0,5 ha në rastin e investimeve që lidhen me prodhimin e perimeve hapur</w:t>
            </w:r>
            <w:r w:rsidR="00E553B5">
              <w:rPr>
                <w:rFonts w:ascii="StobiSerif Regular" w:hAnsi="StobiSerif Regular"/>
                <w:lang w:val="en-US"/>
              </w:rPr>
              <w:t>( jasht</w:t>
            </w:r>
            <w:r w:rsidR="00E553B5" w:rsidRPr="00E553B5">
              <w:rPr>
                <w:rFonts w:ascii="StobiSerif Regular" w:hAnsi="StobiSerif Regular"/>
                <w:lang w:val="en-US"/>
              </w:rPr>
              <w:t>ë</w:t>
            </w:r>
            <w:r w:rsidR="00597A54">
              <w:rPr>
                <w:rFonts w:ascii="StobiSerif Regular" w:hAnsi="StobiSerif Regular"/>
                <w:lang w:val="en-US"/>
              </w:rPr>
              <w:t>)</w:t>
            </w:r>
          </w:p>
          <w:p w:rsidR="00171059" w:rsidRPr="00AA61F1" w:rsidRDefault="00171059" w:rsidP="008864D7">
            <w:pPr>
              <w:pStyle w:val="ListParagraph"/>
              <w:numPr>
                <w:ilvl w:val="0"/>
                <w:numId w:val="55"/>
              </w:numPr>
              <w:jc w:val="both"/>
              <w:rPr>
                <w:rFonts w:ascii="StobiSerif Regular" w:hAnsi="StobiSerif Regular"/>
                <w:lang w:val="en-US"/>
              </w:rPr>
            </w:pPr>
            <w:r w:rsidRPr="00AA61F1">
              <w:rPr>
                <w:rFonts w:ascii="StobiSerif Regular" w:hAnsi="StobiSerif Regular"/>
                <w:lang w:val="en-US"/>
              </w:rPr>
              <w:t>1 ha në rastin e investimeve në makineri bujqësore për punë duke përfshirë livadhe dhe kullota.</w:t>
            </w:r>
          </w:p>
          <w:p w:rsidR="00171059" w:rsidRPr="009B2B2D" w:rsidRDefault="00171059" w:rsidP="008864D7">
            <w:pPr>
              <w:jc w:val="both"/>
              <w:rPr>
                <w:rFonts w:ascii="StobiSerif Regular" w:hAnsi="StobiSerif Regular"/>
              </w:rPr>
            </w:pPr>
            <w:r w:rsidRPr="009B2B2D">
              <w:rPr>
                <w:rFonts w:ascii="StobiSerif Regular" w:hAnsi="StobiSerif Regular"/>
              </w:rPr>
              <w:t>Të gjithë aplikantët që aplikojnë</w:t>
            </w:r>
            <w:r w:rsidR="00E553B5">
              <w:rPr>
                <w:rFonts w:ascii="StobiSerif Regular" w:hAnsi="StobiSerif Regular"/>
              </w:rPr>
              <w:t xml:space="preserve"> </w:t>
            </w:r>
            <w:r w:rsidRPr="009B2B2D">
              <w:rPr>
                <w:rFonts w:ascii="StobiSerif Regular" w:hAnsi="StobiSerif Regular"/>
              </w:rPr>
              <w:t xml:space="preserve">për </w:t>
            </w:r>
            <w:r>
              <w:rPr>
                <w:rFonts w:ascii="StobiSerif Regular" w:hAnsi="StobiSerif Regular"/>
              </w:rPr>
              <w:t>investime</w:t>
            </w:r>
            <w:r w:rsidRPr="009B2B2D">
              <w:rPr>
                <w:rFonts w:ascii="StobiSerif Regular" w:hAnsi="StobiSerif Regular"/>
              </w:rPr>
              <w:t xml:space="preserve"> që kanë të bëjnë me prodhimin blegtoral duhet të dëshmojn</w:t>
            </w:r>
            <w:r w:rsidR="00E553B5" w:rsidRPr="00E553B5">
              <w:rPr>
                <w:rFonts w:ascii="StobiSerif Regular" w:hAnsi="StobiSerif Regular"/>
              </w:rPr>
              <w:t>ë</w:t>
            </w:r>
            <w:r w:rsidRPr="009B2B2D">
              <w:rPr>
                <w:rFonts w:ascii="StobiSerif Regular" w:hAnsi="StobiSerif Regular"/>
              </w:rPr>
              <w:t xml:space="preserve"> ekzistencën e një njësie</w:t>
            </w:r>
            <w:r w:rsidR="00597A54">
              <w:rPr>
                <w:rFonts w:ascii="StobiSerif Regular" w:hAnsi="StobiSerif Regular"/>
              </w:rPr>
              <w:t xml:space="preserve"> </w:t>
            </w:r>
            <w:r w:rsidRPr="009B2B2D">
              <w:rPr>
                <w:rFonts w:ascii="StobiSerif Regular" w:hAnsi="StobiSerif Regular"/>
              </w:rPr>
              <w:t>blegtorale minimale (në tekstin e mëtejmë DE) të regjistruar në "Regjistrin për identifikimin e kafshëve" të Agjencisë për Ushqim dhe Veterinari (AUV), me një madhësi minimale në varësi të veprimtarisë së prodhimit blegtoral</w:t>
            </w:r>
            <w:r w:rsidR="00597A54">
              <w:rPr>
                <w:rFonts w:ascii="StobiSerif Regular" w:hAnsi="StobiSerif Regular"/>
              </w:rPr>
              <w:t>,</w:t>
            </w:r>
            <w:r w:rsidRPr="009B2B2D">
              <w:rPr>
                <w:rFonts w:ascii="StobiSerif Regular" w:hAnsi="StobiSerif Regular"/>
              </w:rPr>
              <w:t xml:space="preserve"> i cili është subjekt i investimeve, duke përfshirë:</w:t>
            </w:r>
          </w:p>
          <w:p w:rsidR="00171059" w:rsidRPr="00AA61F1" w:rsidRDefault="00171059" w:rsidP="008864D7">
            <w:pPr>
              <w:pStyle w:val="ListParagraph"/>
              <w:numPr>
                <w:ilvl w:val="0"/>
                <w:numId w:val="56"/>
              </w:numPr>
              <w:tabs>
                <w:tab w:val="left" w:pos="142"/>
                <w:tab w:val="left" w:pos="426"/>
              </w:tabs>
              <w:jc w:val="both"/>
              <w:rPr>
                <w:rFonts w:ascii="StobiSerif Regular" w:hAnsi="StobiSerif Regular"/>
                <w:lang w:val="en-US"/>
              </w:rPr>
            </w:pPr>
            <w:r w:rsidRPr="00AA61F1">
              <w:rPr>
                <w:rFonts w:ascii="StobiSerif Regular" w:hAnsi="StobiSerif Regular"/>
                <w:lang w:val="en-US"/>
              </w:rPr>
              <w:t>5 DE në rast se investimet lidhen me  kafshët e qumështit;</w:t>
            </w:r>
          </w:p>
          <w:p w:rsidR="00171059" w:rsidRPr="00AA61F1" w:rsidRDefault="00171059" w:rsidP="008864D7">
            <w:pPr>
              <w:pStyle w:val="ListParagraph"/>
              <w:numPr>
                <w:ilvl w:val="0"/>
                <w:numId w:val="56"/>
              </w:numPr>
              <w:tabs>
                <w:tab w:val="left" w:pos="142"/>
                <w:tab w:val="left" w:pos="426"/>
              </w:tabs>
              <w:jc w:val="both"/>
              <w:rPr>
                <w:rFonts w:ascii="StobiSerif Regular" w:hAnsi="StobiSerif Regular"/>
                <w:lang w:val="en-US"/>
              </w:rPr>
            </w:pPr>
            <w:r w:rsidRPr="00AA61F1">
              <w:rPr>
                <w:rFonts w:ascii="StobiSerif Regular" w:hAnsi="StobiSerif Regular"/>
                <w:lang w:val="en-US"/>
              </w:rPr>
              <w:t xml:space="preserve">1,5 DE në rast se investimet  lidhen me </w:t>
            </w:r>
            <w:r w:rsidRPr="00AA61F1">
              <w:rPr>
                <w:rFonts w:ascii="StobiSerif Regular" w:hAnsi="StobiSerif Regular"/>
                <w:lang w:val="en-US"/>
              </w:rPr>
              <w:lastRenderedPageBreak/>
              <w:t>dele dhe / ose dhi;</w:t>
            </w:r>
          </w:p>
          <w:p w:rsidR="00171059" w:rsidRPr="00AA61F1" w:rsidRDefault="00171059" w:rsidP="008864D7">
            <w:pPr>
              <w:pStyle w:val="ListParagraph"/>
              <w:numPr>
                <w:ilvl w:val="0"/>
                <w:numId w:val="56"/>
              </w:numPr>
              <w:tabs>
                <w:tab w:val="left" w:pos="142"/>
                <w:tab w:val="left" w:pos="426"/>
              </w:tabs>
              <w:jc w:val="both"/>
              <w:rPr>
                <w:rFonts w:ascii="StobiSerif Regular" w:hAnsi="StobiSerif Regular"/>
                <w:lang w:val="en-US"/>
              </w:rPr>
            </w:pPr>
            <w:r w:rsidRPr="00AA61F1">
              <w:rPr>
                <w:rFonts w:ascii="StobiSerif Regular" w:hAnsi="StobiSerif Regular"/>
                <w:lang w:val="en-US"/>
              </w:rPr>
              <w:t>8 DE në rast se investimet lidhen me derrat dhe</w:t>
            </w:r>
          </w:p>
          <w:p w:rsidR="00171059" w:rsidRPr="00AA61F1" w:rsidRDefault="00171059" w:rsidP="008864D7">
            <w:pPr>
              <w:pStyle w:val="ListParagraph"/>
              <w:numPr>
                <w:ilvl w:val="0"/>
                <w:numId w:val="56"/>
              </w:numPr>
              <w:tabs>
                <w:tab w:val="left" w:pos="142"/>
                <w:tab w:val="left" w:pos="426"/>
              </w:tabs>
              <w:jc w:val="both"/>
              <w:rPr>
                <w:rFonts w:ascii="StobiSerif Regular" w:hAnsi="StobiSerif Regular"/>
                <w:lang w:val="en-US"/>
              </w:rPr>
            </w:pPr>
            <w:r w:rsidRPr="00AA61F1">
              <w:rPr>
                <w:rFonts w:ascii="StobiSerif Regular" w:hAnsi="StobiSerif Regular"/>
                <w:lang w:val="en-US"/>
              </w:rPr>
              <w:t>10 DE në rastin kur investimet lidhen me ruajtjen e shpendëve (me përjashtim Rosa, pata, gjela deti, fazan, strutha, Emu dhe pulat afrikane).</w:t>
            </w:r>
          </w:p>
          <w:p w:rsidR="00171059" w:rsidRPr="009B2B2D" w:rsidRDefault="00171059" w:rsidP="008864D7">
            <w:pPr>
              <w:jc w:val="both"/>
              <w:rPr>
                <w:rFonts w:ascii="StobiSerif Regular" w:hAnsi="StobiSerif Regular"/>
              </w:rPr>
            </w:pPr>
            <w:r w:rsidRPr="009B2B2D">
              <w:rPr>
                <w:rFonts w:ascii="StobiSerif Regular" w:hAnsi="StobiSerif Regular"/>
              </w:rPr>
              <w:t>Koeficientët p</w:t>
            </w:r>
            <w:r>
              <w:rPr>
                <w:rFonts w:ascii="StobiSerif Regular" w:hAnsi="StobiSerif Regular"/>
              </w:rPr>
              <w:t>ë</w:t>
            </w:r>
            <w:r w:rsidRPr="009B2B2D">
              <w:rPr>
                <w:rFonts w:ascii="StobiSerif Regular" w:hAnsi="StobiSerif Regular"/>
              </w:rPr>
              <w:t>r DE janë dhënë në Shtojcën 6 e cili është pjesë përbërëse e këtij programi.</w:t>
            </w:r>
          </w:p>
          <w:p w:rsidR="00C724E2" w:rsidRDefault="00C724E2" w:rsidP="008864D7">
            <w:pPr>
              <w:jc w:val="both"/>
              <w:rPr>
                <w:rFonts w:ascii="StobiSerif Regular" w:hAnsi="StobiSerif Regular"/>
              </w:rPr>
            </w:pPr>
          </w:p>
          <w:p w:rsidR="00C724E2" w:rsidRDefault="00C724E2" w:rsidP="008864D7">
            <w:pPr>
              <w:jc w:val="both"/>
              <w:rPr>
                <w:rFonts w:ascii="StobiSerif Regular" w:hAnsi="StobiSerif Regular"/>
              </w:rPr>
            </w:pPr>
          </w:p>
          <w:p w:rsidR="00171059" w:rsidRPr="009B2B2D" w:rsidRDefault="00171059" w:rsidP="008864D7">
            <w:pPr>
              <w:jc w:val="both"/>
              <w:rPr>
                <w:rFonts w:ascii="StobiSerif Regular" w:hAnsi="StobiSerif Regular"/>
              </w:rPr>
            </w:pPr>
            <w:r w:rsidRPr="009B2B2D">
              <w:rPr>
                <w:rFonts w:ascii="StobiSerif Regular" w:hAnsi="StobiSerif Regular"/>
              </w:rPr>
              <w:t>Aplikantët me DE më të ulët se pragu minimal që</w:t>
            </w:r>
            <w:r w:rsidR="00597A54">
              <w:rPr>
                <w:rFonts w:ascii="StobiSerif Regular" w:hAnsi="StobiSerif Regular"/>
              </w:rPr>
              <w:t xml:space="preserve"> </w:t>
            </w:r>
            <w:r w:rsidRPr="009B2B2D">
              <w:rPr>
                <w:rFonts w:ascii="StobiSerif Regular" w:hAnsi="StobiSerif Regular"/>
              </w:rPr>
              <w:t>është i përcaktuar me kët</w:t>
            </w:r>
            <w:r>
              <w:rPr>
                <w:rFonts w:ascii="StobiSerif Regular" w:hAnsi="StobiSerif Regular"/>
              </w:rPr>
              <w:t>ë</w:t>
            </w:r>
            <w:r w:rsidRPr="009B2B2D">
              <w:rPr>
                <w:rFonts w:ascii="StobiSerif Regular" w:hAnsi="StobiSerif Regular"/>
              </w:rPr>
              <w:t xml:space="preserve"> program, ose me qëllim të fillimit të prodhimit blegtoral gjithashtu mund të aplikojnë dhe të përdorin mbështetjen nëse DE minimale ar</w:t>
            </w:r>
            <w:r w:rsidR="003B4757">
              <w:rPr>
                <w:rFonts w:ascii="StobiSerif Regular" w:hAnsi="StobiSerif Regular"/>
              </w:rPr>
              <w:t>rihet në fund të investimit, p</w:t>
            </w:r>
            <w:r w:rsidR="003B4757" w:rsidRPr="003B4757">
              <w:rPr>
                <w:rFonts w:ascii="StobiSerif Regular" w:hAnsi="StobiSerif Regular"/>
              </w:rPr>
              <w:t>ë</w:t>
            </w:r>
            <w:r w:rsidR="00597A54">
              <w:rPr>
                <w:rFonts w:ascii="StobiSerif Regular" w:hAnsi="StobiSerif Regular"/>
              </w:rPr>
              <w:t>rkat</w:t>
            </w:r>
            <w:r w:rsidR="003B4757">
              <w:rPr>
                <w:rFonts w:ascii="StobiSerif Regular" w:hAnsi="StobiSerif Regular"/>
              </w:rPr>
              <w:t>ë</w:t>
            </w:r>
            <w:r w:rsidR="00597A54">
              <w:rPr>
                <w:rFonts w:ascii="StobiSerif Regular" w:hAnsi="StobiSerif Regular"/>
              </w:rPr>
              <w:t>sisht</w:t>
            </w:r>
            <w:r w:rsidRPr="009B2B2D">
              <w:rPr>
                <w:rFonts w:ascii="StobiSerif Regular" w:hAnsi="StobiSerif Regular"/>
              </w:rPr>
              <w:t xml:space="preserve"> para paraqitjes së kërkesës finale për pagesë.</w:t>
            </w:r>
          </w:p>
          <w:p w:rsidR="00C44A46" w:rsidRDefault="00C44A46" w:rsidP="008864D7">
            <w:pPr>
              <w:jc w:val="both"/>
              <w:rPr>
                <w:rFonts w:ascii="StobiSerif Regular" w:hAnsi="StobiSerif Regular"/>
              </w:rPr>
            </w:pPr>
          </w:p>
          <w:p w:rsidR="00171059" w:rsidRPr="009B2B2D" w:rsidRDefault="00171059" w:rsidP="008864D7">
            <w:pPr>
              <w:jc w:val="both"/>
              <w:rPr>
                <w:rFonts w:ascii="StobiSerif Regular" w:hAnsi="StobiSerif Regular"/>
              </w:rPr>
            </w:pPr>
            <w:r w:rsidRPr="009B2B2D">
              <w:rPr>
                <w:rFonts w:ascii="StobiSerif Regular" w:hAnsi="StobiSerif Regular"/>
              </w:rPr>
              <w:t>Kooperativa bujqësore mundet ta tregon madhësin minimale të kapacitetit të tyre për prodhimin bujqësor me anë të</w:t>
            </w:r>
            <w:r w:rsidR="00597A54">
              <w:rPr>
                <w:rFonts w:ascii="StobiSerif Regular" w:hAnsi="StobiSerif Regular"/>
              </w:rPr>
              <w:t xml:space="preserve"> </w:t>
            </w:r>
            <w:r w:rsidRPr="009B2B2D">
              <w:rPr>
                <w:rFonts w:ascii="StobiSerif Regular" w:hAnsi="StobiSerif Regular"/>
              </w:rPr>
              <w:t xml:space="preserve">kapaciteteve prodhuese të anëtarëve të tyre </w:t>
            </w:r>
            <w:r w:rsidR="00597A54">
              <w:rPr>
                <w:rFonts w:ascii="StobiSerif Regular" w:hAnsi="StobiSerif Regular"/>
              </w:rPr>
              <w:t>–</w:t>
            </w:r>
            <w:r w:rsidRPr="009B2B2D">
              <w:rPr>
                <w:rFonts w:ascii="StobiSerif Regular" w:hAnsi="StobiSerif Regular"/>
              </w:rPr>
              <w:t>Fermave</w:t>
            </w:r>
            <w:r w:rsidR="00597A54">
              <w:rPr>
                <w:rFonts w:ascii="StobiSerif Regular" w:hAnsi="StobiSerif Regular"/>
              </w:rPr>
              <w:t xml:space="preserve"> </w:t>
            </w:r>
            <w:r w:rsidRPr="009B2B2D">
              <w:rPr>
                <w:rFonts w:ascii="StobiSerif Regular" w:hAnsi="StobiSerif Regular"/>
              </w:rPr>
              <w:t>dhe kontratave të përhershme me kooperantët.</w:t>
            </w:r>
          </w:p>
          <w:p w:rsidR="00171059" w:rsidRPr="009B2B2D" w:rsidRDefault="00171059" w:rsidP="008864D7">
            <w:pPr>
              <w:jc w:val="both"/>
              <w:rPr>
                <w:rFonts w:ascii="StobiSerif Regular" w:hAnsi="StobiSerif Regular"/>
              </w:rPr>
            </w:pPr>
            <w:r w:rsidRPr="009B2B2D">
              <w:rPr>
                <w:rFonts w:ascii="StobiSerif Regular" w:hAnsi="StobiSerif Regular"/>
              </w:rPr>
              <w:t>Përdoruesit janë të detyruar të evidentojn të gjitha ndryshimet e kapaciteteve prodhuese në Regjistrin</w:t>
            </w:r>
            <w:r w:rsidR="003B4757">
              <w:rPr>
                <w:rFonts w:ascii="StobiSerif Regular" w:hAnsi="StobiSerif Regular"/>
              </w:rPr>
              <w:t xml:space="preserve"> </w:t>
            </w:r>
            <w:r w:rsidRPr="009B2B2D">
              <w:rPr>
                <w:rFonts w:ascii="StobiSerif Regular" w:hAnsi="StobiSerif Regular"/>
              </w:rPr>
              <w:t>e</w:t>
            </w:r>
            <w:r w:rsidR="003B4757">
              <w:rPr>
                <w:rFonts w:ascii="StobiSerif Regular" w:hAnsi="StobiSerif Regular"/>
              </w:rPr>
              <w:t xml:space="preserve"> </w:t>
            </w:r>
            <w:r w:rsidRPr="009B2B2D">
              <w:rPr>
                <w:rFonts w:ascii="StobiSerif Regular" w:hAnsi="StobiSerif Regular"/>
              </w:rPr>
              <w:t>Fermave</w:t>
            </w:r>
            <w:r w:rsidR="003B4757">
              <w:rPr>
                <w:rFonts w:ascii="StobiSerif Regular" w:hAnsi="StobiSerif Regular"/>
              </w:rPr>
              <w:t xml:space="preserve"> </w:t>
            </w:r>
            <w:r w:rsidRPr="009B2B2D">
              <w:rPr>
                <w:rFonts w:ascii="StobiSerif Regular" w:hAnsi="StobiSerif Regular"/>
              </w:rPr>
              <w:t>dhe në sistemin për identifikimin e parcelave toksore dhe/ose</w:t>
            </w:r>
            <w:r w:rsidR="003B4757">
              <w:rPr>
                <w:rFonts w:ascii="StobiSerif Regular" w:hAnsi="StobiSerif Regular"/>
              </w:rPr>
              <w:t xml:space="preserve"> </w:t>
            </w:r>
            <w:r w:rsidRPr="009B2B2D">
              <w:rPr>
                <w:rFonts w:ascii="StobiSerif Regular" w:hAnsi="StobiSerif Regular"/>
              </w:rPr>
              <w:t>Regjistrin për identifikim të kafshëve veçanërisht të atyre që rezultojnë nga investimet e para parashtrimit të kërkesës finale për pagesë.</w:t>
            </w:r>
          </w:p>
          <w:p w:rsidR="00C724E2" w:rsidRDefault="00C724E2" w:rsidP="008864D7">
            <w:pPr>
              <w:jc w:val="both"/>
              <w:rPr>
                <w:rFonts w:ascii="StobiSerif Regular" w:hAnsi="StobiSerif Regular"/>
              </w:rPr>
            </w:pPr>
          </w:p>
          <w:p w:rsidR="00171059" w:rsidRPr="009B2B2D" w:rsidRDefault="00171059" w:rsidP="008864D7">
            <w:pPr>
              <w:jc w:val="both"/>
              <w:rPr>
                <w:rFonts w:ascii="StobiSerif Regular" w:hAnsi="StobiSerif Regular"/>
              </w:rPr>
            </w:pPr>
            <w:r w:rsidRPr="009B2B2D">
              <w:rPr>
                <w:rFonts w:ascii="StobiSerif Regular" w:hAnsi="StobiSerif Regular"/>
              </w:rPr>
              <w:t xml:space="preserve">Investimet duhet të kryhen në pronën e cila është në pronësi të aplikantit. Në </w:t>
            </w:r>
            <w:r w:rsidRPr="009B2B2D">
              <w:rPr>
                <w:rFonts w:ascii="StobiSerif Regular" w:hAnsi="StobiSerif Regular"/>
              </w:rPr>
              <w:lastRenderedPageBreak/>
              <w:t>rastin e projekteve të investimeve të cilat janë të realizuara në pr</w:t>
            </w:r>
            <w:r>
              <w:rPr>
                <w:rFonts w:ascii="StobiSerif Regular" w:hAnsi="StobiSerif Regular"/>
              </w:rPr>
              <w:t>onën jo në</w:t>
            </w:r>
            <w:r w:rsidR="006C222C">
              <w:rPr>
                <w:rFonts w:ascii="StobiSerif Regular" w:hAnsi="StobiSerif Regular"/>
              </w:rPr>
              <w:t xml:space="preserve"> </w:t>
            </w:r>
            <w:r>
              <w:rPr>
                <w:rFonts w:ascii="StobiSerif Regular" w:hAnsi="StobiSerif Regular"/>
              </w:rPr>
              <w:t>pronësi të aplikantit</w:t>
            </w:r>
            <w:r w:rsidRPr="009B2B2D">
              <w:rPr>
                <w:rFonts w:ascii="StobiSerif Regular" w:hAnsi="StobiSerif Regular"/>
              </w:rPr>
              <w:t>, duhet të paraqitet kontratë ose dokument tjetër në mënyrë për të v</w:t>
            </w:r>
            <w:r w:rsidR="006C222C">
              <w:rPr>
                <w:rFonts w:ascii="StobiSerif Regular" w:hAnsi="StobiSerif Regular"/>
              </w:rPr>
              <w:t>ërtetuar të drejtën e shfryt</w:t>
            </w:r>
            <w:r w:rsidR="003B4757">
              <w:rPr>
                <w:rFonts w:ascii="StobiSerif Regular" w:hAnsi="StobiSerif Regular"/>
              </w:rPr>
              <w:t>ë</w:t>
            </w:r>
            <w:r w:rsidR="006C222C">
              <w:rPr>
                <w:rFonts w:ascii="StobiSerif Regular" w:hAnsi="StobiSerif Regular"/>
              </w:rPr>
              <w:t>zimit të pronës ne te cil</w:t>
            </w:r>
            <w:r w:rsidR="003B4757">
              <w:rPr>
                <w:rFonts w:ascii="StobiSerif Regular" w:hAnsi="StobiSerif Regular"/>
              </w:rPr>
              <w:t>ë</w:t>
            </w:r>
            <w:r w:rsidR="006C222C">
              <w:rPr>
                <w:rFonts w:ascii="StobiSerif Regular" w:hAnsi="StobiSerif Regular"/>
              </w:rPr>
              <w:t>n realizohet</w:t>
            </w:r>
            <w:r w:rsidRPr="009B2B2D">
              <w:rPr>
                <w:rFonts w:ascii="StobiSerif Regular" w:hAnsi="StobiSerif Regular"/>
              </w:rPr>
              <w:t xml:space="preserve"> i</w:t>
            </w:r>
            <w:r w:rsidR="006C222C">
              <w:rPr>
                <w:rFonts w:ascii="StobiSerif Regular" w:hAnsi="StobiSerif Regular"/>
              </w:rPr>
              <w:t>nvestimi për një periudhë së paku prej</w:t>
            </w:r>
            <w:r w:rsidRPr="009B2B2D">
              <w:rPr>
                <w:rFonts w:ascii="StobiSerif Regular" w:hAnsi="StobiSerif Regular"/>
              </w:rPr>
              <w:t xml:space="preserve"> 7 vjet</w:t>
            </w:r>
            <w:r w:rsidR="003B4757">
              <w:rPr>
                <w:rFonts w:ascii="StobiSerif Regular" w:hAnsi="StobiSerif Regular"/>
              </w:rPr>
              <w:t>ë</w:t>
            </w:r>
            <w:r w:rsidR="006C222C">
              <w:rPr>
                <w:rFonts w:ascii="StobiSerif Regular" w:hAnsi="StobiSerif Regular"/>
              </w:rPr>
              <w:t>sh,</w:t>
            </w:r>
            <w:r w:rsidRPr="009B2B2D">
              <w:rPr>
                <w:rFonts w:ascii="StobiSerif Regular" w:hAnsi="StobiSerif Regular"/>
              </w:rPr>
              <w:t xml:space="preserve"> nga data e aplikimit për mbështetje. </w:t>
            </w:r>
          </w:p>
          <w:p w:rsidR="00C44A46" w:rsidRDefault="00C44A46" w:rsidP="008864D7">
            <w:pPr>
              <w:spacing w:line="360" w:lineRule="auto"/>
              <w:jc w:val="both"/>
              <w:rPr>
                <w:rFonts w:ascii="StobiSerif Regular" w:hAnsi="StobiSerif Regular"/>
              </w:rPr>
            </w:pPr>
          </w:p>
          <w:p w:rsidR="00171059" w:rsidRDefault="00171059" w:rsidP="008864D7">
            <w:pPr>
              <w:spacing w:line="360" w:lineRule="auto"/>
              <w:jc w:val="both"/>
              <w:rPr>
                <w:rFonts w:ascii="StobiSerif Regular" w:hAnsi="StobiSerif Regular"/>
              </w:rPr>
            </w:pPr>
            <w:r w:rsidRPr="00E106B8">
              <w:rPr>
                <w:rFonts w:ascii="StobiSerif Regular" w:hAnsi="StobiSerif Regular"/>
              </w:rPr>
              <w:t>Përfaqësuesi</w:t>
            </w:r>
            <w:r w:rsidR="00C724E2">
              <w:rPr>
                <w:rFonts w:ascii="StobiSerif Regular" w:hAnsi="StobiSerif Regular"/>
              </w:rPr>
              <w:t xml:space="preserve"> i autorizuar i fermës duhet të </w:t>
            </w:r>
            <w:r w:rsidRPr="00E106B8">
              <w:rPr>
                <w:rFonts w:ascii="StobiSerif Regular" w:hAnsi="StobiSerif Regular"/>
              </w:rPr>
              <w:t>dëshmojë se ka përfunduar të paktën arsimin e mesëm ose arsimin e lartë përm</w:t>
            </w:r>
            <w:r w:rsidR="006C222C">
              <w:rPr>
                <w:rFonts w:ascii="StobiSerif Regular" w:hAnsi="StobiSerif Regular"/>
              </w:rPr>
              <w:t>es diplomës / çertifikatës ose së paku</w:t>
            </w:r>
            <w:r w:rsidRPr="00E106B8">
              <w:rPr>
                <w:rFonts w:ascii="StobiSerif Regular" w:hAnsi="StobiSerif Regular"/>
              </w:rPr>
              <w:t xml:space="preserve"> 3 vjet eksperiencë në prodhimin bujqësor, përpunim ose shërbime që lidhen me bujqësinë (demonstruar përmes përvojës profesionale të punës ose nëpërmjet përvojës</w:t>
            </w:r>
            <w:r w:rsidRPr="009B2B2D">
              <w:rPr>
                <w:rFonts w:ascii="StobiSerif Regular" w:hAnsi="StobiSerif Regular"/>
              </w:rPr>
              <w:t xml:space="preserve"> së shfrytëzuesve të</w:t>
            </w:r>
            <w:r w:rsidR="007F1B3E">
              <w:rPr>
                <w:rFonts w:ascii="StobiSerif Regular" w:hAnsi="StobiSerif Regular"/>
              </w:rPr>
              <w:t xml:space="preserve"> </w:t>
            </w:r>
            <w:r w:rsidRPr="009B2B2D">
              <w:rPr>
                <w:rFonts w:ascii="StobiSerif Regular" w:hAnsi="StobiSerif Regular"/>
              </w:rPr>
              <w:t>programeve nacionale për mbështetje në bujqësi dhe zhvillimin rural</w:t>
            </w:r>
            <w:r w:rsidR="007F1B3E">
              <w:rPr>
                <w:rFonts w:ascii="StobiSerif Regular" w:hAnsi="StobiSerif Regular"/>
              </w:rPr>
              <w:t xml:space="preserve">, ose </w:t>
            </w:r>
            <w:r w:rsidRPr="009B2B2D">
              <w:rPr>
                <w:rFonts w:ascii="StobiSerif Regular" w:hAnsi="StobiSerif Regular"/>
              </w:rPr>
              <w:t>p</w:t>
            </w:r>
            <w:r w:rsidR="007F1B3E">
              <w:rPr>
                <w:rFonts w:ascii="StobiSerif Regular" w:hAnsi="StobiSerif Regular"/>
              </w:rPr>
              <w:t>rova</w:t>
            </w:r>
            <w:r w:rsidRPr="009B2B2D">
              <w:rPr>
                <w:rFonts w:ascii="StobiSerif Regular" w:hAnsi="StobiSerif Regular"/>
              </w:rPr>
              <w:t xml:space="preserve"> të tjera të pranueshme të dokumentuara).</w:t>
            </w:r>
          </w:p>
          <w:p w:rsidR="00171059" w:rsidRPr="009B2B2D" w:rsidRDefault="00171059" w:rsidP="008864D7">
            <w:pPr>
              <w:spacing w:line="360" w:lineRule="auto"/>
              <w:jc w:val="both"/>
              <w:rPr>
                <w:rFonts w:ascii="StobiSerif Regular" w:hAnsi="StobiSerif Regular"/>
              </w:rPr>
            </w:pPr>
            <w:r w:rsidRPr="009B2B2D">
              <w:rPr>
                <w:rFonts w:ascii="StobiSerif Regular" w:hAnsi="StobiSerif Regular"/>
              </w:rPr>
              <w:t>Aplikantët të cilët nuk i plotësojnë aftësitë e mësipërme dhe kompetencat në fund të</w:t>
            </w:r>
            <w:r>
              <w:rPr>
                <w:rFonts w:ascii="StobiSerif Regular" w:hAnsi="StobiSerif Regular"/>
              </w:rPr>
              <w:t xml:space="preserve"> investimit duhet të</w:t>
            </w:r>
            <w:r w:rsidR="007F1B3E">
              <w:rPr>
                <w:rFonts w:ascii="StobiSerif Regular" w:hAnsi="StobiSerif Regular"/>
              </w:rPr>
              <w:t xml:space="preserve"> </w:t>
            </w:r>
            <w:r>
              <w:rPr>
                <w:rFonts w:ascii="StobiSerif Regular" w:hAnsi="StobiSerif Regular"/>
              </w:rPr>
              <w:t>sigurojn ç</w:t>
            </w:r>
            <w:r w:rsidRPr="009B2B2D">
              <w:rPr>
                <w:rFonts w:ascii="StobiSerif Regular" w:hAnsi="StobiSerif Regular"/>
              </w:rPr>
              <w:t>ertifikatën e trajnimit të lëshuar nga insti</w:t>
            </w:r>
            <w:r>
              <w:rPr>
                <w:rFonts w:ascii="StobiSerif Regular" w:hAnsi="StobiSerif Regular"/>
              </w:rPr>
              <w:t>tucionet relevante profesionale</w:t>
            </w:r>
            <w:r w:rsidR="003B4757">
              <w:rPr>
                <w:rFonts w:ascii="StobiSerif Regular" w:hAnsi="StobiSerif Regular"/>
              </w:rPr>
              <w:t xml:space="preserve"> </w:t>
            </w:r>
            <w:r>
              <w:rPr>
                <w:rFonts w:ascii="StobiSerif Regular" w:hAnsi="StobiSerif Regular"/>
              </w:rPr>
              <w:t>të</w:t>
            </w:r>
            <w:r w:rsidR="003B4757">
              <w:rPr>
                <w:rFonts w:ascii="StobiSerif Regular" w:hAnsi="StobiSerif Regular"/>
              </w:rPr>
              <w:t xml:space="preserve"> </w:t>
            </w:r>
            <w:r w:rsidRPr="009B2B2D">
              <w:rPr>
                <w:rFonts w:ascii="StobiSerif Regular" w:hAnsi="StobiSerif Regular"/>
              </w:rPr>
              <w:t xml:space="preserve">trajnimit, institucionet arsimore dhe kërkimore, duke përfshirë listën e moduleve për praninë e trajnimit që </w:t>
            </w:r>
            <w:r w:rsidRPr="009B2B2D">
              <w:rPr>
                <w:rFonts w:ascii="StobiSerif Regular" w:hAnsi="StobiSerif Regular"/>
              </w:rPr>
              <w:lastRenderedPageBreak/>
              <w:t>është e lidhur me investimet.</w:t>
            </w:r>
          </w:p>
          <w:p w:rsidR="00171059" w:rsidRPr="009B2B2D" w:rsidRDefault="00171059" w:rsidP="008864D7">
            <w:pPr>
              <w:jc w:val="both"/>
              <w:rPr>
                <w:rFonts w:ascii="StobiSerif Regular" w:hAnsi="StobiSerif Regular"/>
              </w:rPr>
            </w:pPr>
            <w:r w:rsidRPr="009B2B2D">
              <w:rPr>
                <w:rFonts w:ascii="StobiSerif Regular" w:hAnsi="StobiSerif Regular"/>
              </w:rPr>
              <w:t>Të paktën një person përgjegjës nga ferma</w:t>
            </w:r>
            <w:r w:rsidR="007F1B3E">
              <w:rPr>
                <w:rFonts w:ascii="StobiSerif Regular" w:hAnsi="StobiSerif Regular"/>
              </w:rPr>
              <w:t xml:space="preserve"> - person juridik dhe koperativa</w:t>
            </w:r>
            <w:r w:rsidRPr="009B2B2D">
              <w:rPr>
                <w:rFonts w:ascii="StobiSerif Regular" w:hAnsi="StobiSerif Regular"/>
              </w:rPr>
              <w:t xml:space="preserve">-person juridik duhet të jetë i punësuar në mënyrë të përhershme ose me kontrat me kohëzgjatje jo më pak se pesë vjet. Në rast të investimeve të reja ky kusht duhet të plotësohet para se të </w:t>
            </w:r>
            <w:r w:rsidR="003B4757" w:rsidRPr="009B2B2D">
              <w:rPr>
                <w:rFonts w:ascii="StobiSerif Regular" w:hAnsi="StobiSerif Regular"/>
              </w:rPr>
              <w:t>paraqitet kërkesa</w:t>
            </w:r>
            <w:r w:rsidRPr="009B2B2D">
              <w:rPr>
                <w:rFonts w:ascii="StobiSerif Regular" w:hAnsi="StobiSerif Regular"/>
              </w:rPr>
              <w:t xml:space="preserve"> përfundimtare për pages.</w:t>
            </w:r>
          </w:p>
          <w:p w:rsidR="00C724E2" w:rsidRDefault="00C724E2" w:rsidP="008864D7">
            <w:pPr>
              <w:jc w:val="both"/>
              <w:rPr>
                <w:rFonts w:ascii="StobiSerif Regular" w:hAnsi="StobiSerif Regular"/>
                <w:b/>
              </w:rPr>
            </w:pPr>
          </w:p>
          <w:p w:rsidR="00171059" w:rsidRPr="009B2B2D" w:rsidRDefault="00171059" w:rsidP="008864D7">
            <w:pPr>
              <w:jc w:val="both"/>
              <w:rPr>
                <w:rFonts w:ascii="StobiSerif Regular" w:hAnsi="StobiSerif Regular"/>
                <w:b/>
              </w:rPr>
            </w:pPr>
            <w:r w:rsidRPr="009B2B2D">
              <w:rPr>
                <w:rFonts w:ascii="StobiSerif Regular" w:hAnsi="StobiSerif Regular"/>
                <w:b/>
              </w:rPr>
              <w:t>Ferma bu</w:t>
            </w:r>
            <w:r>
              <w:rPr>
                <w:rFonts w:ascii="StobiSerif Regular" w:hAnsi="StobiSerif Regular"/>
                <w:b/>
              </w:rPr>
              <w:t>j</w:t>
            </w:r>
            <w:r w:rsidRPr="009B2B2D">
              <w:rPr>
                <w:rFonts w:ascii="StobiSerif Regular" w:hAnsi="StobiSerif Regular"/>
                <w:b/>
              </w:rPr>
              <w:t>qësore</w:t>
            </w:r>
          </w:p>
          <w:p w:rsidR="00171059" w:rsidRPr="009B2B2D" w:rsidRDefault="00171059" w:rsidP="008864D7">
            <w:pPr>
              <w:jc w:val="both"/>
              <w:rPr>
                <w:rFonts w:ascii="StobiSerif Regular" w:hAnsi="StobiSerif Regular"/>
              </w:rPr>
            </w:pPr>
            <w:r w:rsidRPr="009B2B2D">
              <w:rPr>
                <w:rFonts w:ascii="StobiSerif Regular" w:hAnsi="StobiSerif Regular"/>
              </w:rPr>
              <w:t>Aplikuesi -Ferma, si dhe të gjitha kapacitetet prodhuese të fermës duhet të regjistrohen si fermë në regjistrin e</w:t>
            </w:r>
            <w:r w:rsidR="003B4757">
              <w:rPr>
                <w:rFonts w:ascii="StobiSerif Regular" w:hAnsi="StobiSerif Regular"/>
              </w:rPr>
              <w:t xml:space="preserve"> </w:t>
            </w:r>
            <w:r w:rsidRPr="009B2B2D">
              <w:rPr>
                <w:rFonts w:ascii="StobiSerif Regular" w:hAnsi="StobiSerif Regular"/>
              </w:rPr>
              <w:t>Fermave</w:t>
            </w:r>
            <w:r w:rsidR="003B4757">
              <w:rPr>
                <w:rFonts w:ascii="StobiSerif Regular" w:hAnsi="StobiSerif Regular"/>
              </w:rPr>
              <w:t xml:space="preserve"> </w:t>
            </w:r>
            <w:r w:rsidRPr="009B2B2D">
              <w:rPr>
                <w:rFonts w:ascii="StobiSerif Regular" w:hAnsi="StobiSerif Regular"/>
              </w:rPr>
              <w:t>para se të aplikojnë për mbështetje.</w:t>
            </w:r>
          </w:p>
          <w:p w:rsidR="00C724E2" w:rsidRDefault="00171059" w:rsidP="008864D7">
            <w:pPr>
              <w:jc w:val="both"/>
              <w:rPr>
                <w:rFonts w:ascii="StobiSerif Regular" w:hAnsi="StobiSerif Regular"/>
              </w:rPr>
            </w:pPr>
            <w:r w:rsidRPr="009B2B2D">
              <w:rPr>
                <w:rFonts w:ascii="StobiSerif Regular" w:hAnsi="StobiSerif Regular"/>
              </w:rPr>
              <w:t xml:space="preserve"> </w:t>
            </w:r>
          </w:p>
          <w:p w:rsidR="00171059" w:rsidRPr="009B2B2D" w:rsidRDefault="00171059" w:rsidP="008864D7">
            <w:pPr>
              <w:jc w:val="both"/>
              <w:rPr>
                <w:rFonts w:ascii="StobiSerif Regular" w:hAnsi="StobiSerif Regular"/>
              </w:rPr>
            </w:pPr>
            <w:r w:rsidRPr="009B2B2D">
              <w:rPr>
                <w:rFonts w:ascii="StobiSerif Regular" w:hAnsi="StobiSerif Regular"/>
              </w:rPr>
              <w:t>Aplikantët të cilët propozojnë projekte për të filluar prodhimtarin blegtorale duhet të regjistrohen si fermë në regjistrin e</w:t>
            </w:r>
            <w:r w:rsidR="007F1B3E">
              <w:rPr>
                <w:rFonts w:ascii="StobiSerif Regular" w:hAnsi="StobiSerif Regular"/>
              </w:rPr>
              <w:t xml:space="preserve"> </w:t>
            </w:r>
            <w:r w:rsidRPr="009B2B2D">
              <w:rPr>
                <w:rFonts w:ascii="StobiSerif Regular" w:hAnsi="StobiSerif Regular"/>
              </w:rPr>
              <w:t>Fermave</w:t>
            </w:r>
            <w:r w:rsidR="007F1B3E">
              <w:rPr>
                <w:rFonts w:ascii="StobiSerif Regular" w:hAnsi="StobiSerif Regular"/>
              </w:rPr>
              <w:t xml:space="preserve"> </w:t>
            </w:r>
            <w:r w:rsidRPr="009B2B2D">
              <w:rPr>
                <w:rFonts w:ascii="StobiSerif Regular" w:hAnsi="StobiSerif Regular"/>
              </w:rPr>
              <w:t>dhe në "Regjistrin për identifikimin</w:t>
            </w:r>
            <w:r w:rsidR="003B4757">
              <w:rPr>
                <w:rFonts w:ascii="StobiSerif Regular" w:hAnsi="StobiSerif Regular"/>
              </w:rPr>
              <w:t xml:space="preserve"> </w:t>
            </w:r>
            <w:r w:rsidRPr="009B2B2D">
              <w:rPr>
                <w:rFonts w:ascii="StobiSerif Regular" w:hAnsi="StobiSerif Regular"/>
              </w:rPr>
              <w:t>e kafshëve" para dorëzimit të kërkesës finale për pagesë.</w:t>
            </w:r>
          </w:p>
          <w:p w:rsidR="00C724E2" w:rsidRDefault="00C724E2" w:rsidP="008864D7">
            <w:pPr>
              <w:jc w:val="both"/>
              <w:rPr>
                <w:rFonts w:ascii="StobiSerif Regular" w:hAnsi="StobiSerif Regular"/>
              </w:rPr>
            </w:pPr>
          </w:p>
          <w:p w:rsidR="00171059" w:rsidRPr="009B2B2D" w:rsidRDefault="003B4757" w:rsidP="008864D7">
            <w:pPr>
              <w:jc w:val="both"/>
              <w:rPr>
                <w:rFonts w:ascii="StobiSerif Regular" w:hAnsi="StobiSerif Regular"/>
              </w:rPr>
            </w:pPr>
            <w:r>
              <w:rPr>
                <w:rFonts w:ascii="StobiSerif Regular" w:hAnsi="StobiSerif Regular"/>
              </w:rPr>
              <w:t>Përdoruesi–</w:t>
            </w:r>
            <w:r w:rsidR="00171059" w:rsidRPr="009B2B2D">
              <w:rPr>
                <w:rFonts w:ascii="StobiSerif Regular" w:hAnsi="StobiSerif Regular"/>
              </w:rPr>
              <w:t>ferma që propozon investime në akuakulturë duhet të jetë e regjistruar në përputhje me ligjin për peshkim dhe akuakultur në Ministrin e Bujqësisë, Pyjeve, dhe ekonomis s</w:t>
            </w:r>
            <w:r w:rsidR="00171059">
              <w:rPr>
                <w:rFonts w:ascii="StobiSerif Regular" w:hAnsi="StobiSerif Regular"/>
              </w:rPr>
              <w:t>ë</w:t>
            </w:r>
            <w:r w:rsidR="00171059" w:rsidRPr="009B2B2D">
              <w:rPr>
                <w:rFonts w:ascii="StobiSerif Regular" w:hAnsi="StobiSerif Regular"/>
              </w:rPr>
              <w:t xml:space="preserve"> Uj</w:t>
            </w:r>
            <w:r w:rsidR="00171059">
              <w:rPr>
                <w:rFonts w:ascii="StobiSerif Regular" w:hAnsi="StobiSerif Regular"/>
              </w:rPr>
              <w:t>ë</w:t>
            </w:r>
            <w:r w:rsidR="00171059" w:rsidRPr="009B2B2D">
              <w:rPr>
                <w:rFonts w:ascii="StobiSerif Regular" w:hAnsi="StobiSerif Regular"/>
              </w:rPr>
              <w:t>rave (MBPU), përpara dorëzimit të kërkesës finale për pagesë.</w:t>
            </w:r>
          </w:p>
          <w:p w:rsidR="00C724E2" w:rsidRDefault="00171059" w:rsidP="008864D7">
            <w:pPr>
              <w:jc w:val="both"/>
              <w:rPr>
                <w:rFonts w:ascii="StobiSerif Regular" w:hAnsi="StobiSerif Regular"/>
              </w:rPr>
            </w:pPr>
            <w:r w:rsidRPr="009B2B2D">
              <w:rPr>
                <w:rFonts w:ascii="StobiSerif Regular" w:hAnsi="StobiSerif Regular"/>
              </w:rPr>
              <w:t xml:space="preserve"> </w:t>
            </w:r>
          </w:p>
          <w:p w:rsidR="00171059" w:rsidRPr="009B2B2D" w:rsidRDefault="00171059" w:rsidP="008864D7">
            <w:pPr>
              <w:jc w:val="both"/>
              <w:rPr>
                <w:rFonts w:ascii="StobiSerif Regular" w:hAnsi="StobiSerif Regular"/>
              </w:rPr>
            </w:pPr>
            <w:r w:rsidRPr="009B2B2D">
              <w:rPr>
                <w:rFonts w:ascii="StobiSerif Regular" w:hAnsi="StobiSerif Regular"/>
              </w:rPr>
              <w:t>Përdoruesi - ferma e cila ka investuar në përpunimin e</w:t>
            </w:r>
            <w:r w:rsidR="00D93D75">
              <w:rPr>
                <w:rFonts w:ascii="StobiSerif Regular" w:hAnsi="StobiSerif Regular"/>
              </w:rPr>
              <w:t xml:space="preserve"> </w:t>
            </w:r>
            <w:r w:rsidRPr="009B2B2D">
              <w:rPr>
                <w:rFonts w:ascii="StobiSerif Regular" w:hAnsi="StobiSerif Regular"/>
              </w:rPr>
              <w:t>Fermave</w:t>
            </w:r>
            <w:r w:rsidR="00D93D75">
              <w:rPr>
                <w:rFonts w:ascii="StobiSerif Regular" w:hAnsi="StobiSerif Regular"/>
              </w:rPr>
              <w:t xml:space="preserve"> </w:t>
            </w:r>
            <w:r w:rsidRPr="009B2B2D">
              <w:rPr>
                <w:rFonts w:ascii="StobiSerif Regular" w:hAnsi="StobiSerif Regular"/>
              </w:rPr>
              <w:t>dhe marketingun e drejpërdrejt duhet të jetë e regjistruar si operator i ushqimit në përputhje me ligjin për sigurin e ushqimit në Agjensionin p</w:t>
            </w:r>
            <w:r>
              <w:rPr>
                <w:rFonts w:ascii="StobiSerif Regular" w:hAnsi="StobiSerif Regular"/>
              </w:rPr>
              <w:t>ë</w:t>
            </w:r>
            <w:r w:rsidRPr="009B2B2D">
              <w:rPr>
                <w:rFonts w:ascii="StobiSerif Regular" w:hAnsi="StobiSerif Regular"/>
              </w:rPr>
              <w:t>r Ushqim dhe Veterinari para paraqitjes së kërkesës finale për pagesë.</w:t>
            </w:r>
          </w:p>
          <w:p w:rsidR="00C724E2" w:rsidRDefault="00C724E2" w:rsidP="008864D7">
            <w:pPr>
              <w:jc w:val="both"/>
              <w:rPr>
                <w:rFonts w:ascii="StobiSerif Regular" w:hAnsi="StobiSerif Regular"/>
                <w:b/>
              </w:rPr>
            </w:pPr>
          </w:p>
          <w:p w:rsidR="00171059" w:rsidRPr="009B2B2D" w:rsidRDefault="00171059" w:rsidP="008864D7">
            <w:pPr>
              <w:jc w:val="both"/>
              <w:rPr>
                <w:rFonts w:ascii="StobiSerif Regular" w:hAnsi="StobiSerif Regular"/>
                <w:b/>
              </w:rPr>
            </w:pPr>
            <w:r w:rsidRPr="009B2B2D">
              <w:rPr>
                <w:rFonts w:ascii="StobiSerif Regular" w:hAnsi="StobiSerif Regular"/>
                <w:b/>
              </w:rPr>
              <w:lastRenderedPageBreak/>
              <w:t>Kooperativat</w:t>
            </w:r>
          </w:p>
          <w:p w:rsidR="00171059" w:rsidRPr="009B2B2D" w:rsidRDefault="00171059" w:rsidP="008864D7">
            <w:pPr>
              <w:jc w:val="both"/>
              <w:rPr>
                <w:rFonts w:ascii="StobiSerif Regular" w:hAnsi="StobiSerif Regular"/>
              </w:rPr>
            </w:pPr>
            <w:r w:rsidRPr="009B2B2D">
              <w:rPr>
                <w:rFonts w:ascii="StobiSerif Regular" w:hAnsi="StobiSerif Regular"/>
              </w:rPr>
              <w:t xml:space="preserve">Aplikuesi - Kooperativa </w:t>
            </w:r>
            <w:r w:rsidR="003B4757" w:rsidRPr="009B2B2D">
              <w:rPr>
                <w:rFonts w:ascii="StobiSerif Regular" w:hAnsi="StobiSerif Regular"/>
              </w:rPr>
              <w:t>bujqësore që</w:t>
            </w:r>
            <w:r w:rsidRPr="009B2B2D">
              <w:rPr>
                <w:rFonts w:ascii="StobiSerif Regular" w:hAnsi="StobiSerif Regular"/>
              </w:rPr>
              <w:t xml:space="preserve"> merret me aktivitete bujq</w:t>
            </w:r>
            <w:r>
              <w:rPr>
                <w:rFonts w:ascii="StobiSerif Regular" w:hAnsi="StobiSerif Regular"/>
              </w:rPr>
              <w:t>ë</w:t>
            </w:r>
            <w:r w:rsidRPr="009B2B2D">
              <w:rPr>
                <w:rFonts w:ascii="StobiSerif Regular" w:hAnsi="StobiSerif Regular"/>
              </w:rPr>
              <w:t xml:space="preserve">sore duhet të jetë e regjistruar si kooperativë në Regjistrin Qendror. </w:t>
            </w:r>
          </w:p>
          <w:p w:rsidR="00171059" w:rsidRPr="009B2B2D" w:rsidRDefault="00171059" w:rsidP="008864D7">
            <w:pPr>
              <w:jc w:val="both"/>
              <w:rPr>
                <w:rFonts w:ascii="StobiSerif Regular" w:hAnsi="StobiSerif Regular"/>
              </w:rPr>
            </w:pPr>
            <w:r w:rsidRPr="009B2B2D">
              <w:rPr>
                <w:rFonts w:ascii="StobiSerif Regular" w:hAnsi="StobiSerif Regular"/>
              </w:rPr>
              <w:t>Aplikuesi - Kooperativa bujqësore që merret me veprimtarinë bujqësore duhet të njihet si e tillë, në baz</w:t>
            </w:r>
            <w:r>
              <w:rPr>
                <w:rFonts w:ascii="StobiSerif Regular" w:hAnsi="StobiSerif Regular"/>
              </w:rPr>
              <w:t>ë</w:t>
            </w:r>
            <w:r w:rsidRPr="009B2B2D">
              <w:rPr>
                <w:rFonts w:ascii="StobiSerif Regular" w:hAnsi="StobiSerif Regular"/>
              </w:rPr>
              <w:t xml:space="preserve"> t</w:t>
            </w:r>
            <w:r>
              <w:rPr>
                <w:rFonts w:ascii="StobiSerif Regular" w:hAnsi="StobiSerif Regular"/>
              </w:rPr>
              <w:t>ë</w:t>
            </w:r>
            <w:r w:rsidRPr="009B2B2D">
              <w:rPr>
                <w:rFonts w:ascii="StobiSerif Regular" w:hAnsi="StobiSerif Regular"/>
              </w:rPr>
              <w:t xml:space="preserve"> ligjit për kooperativat bujqësore dhe të regjistruara në Regjistrin e Kooperativave Bujqësore në MBPU.</w:t>
            </w:r>
          </w:p>
          <w:p w:rsidR="00171059" w:rsidRPr="001516F9" w:rsidRDefault="00171059" w:rsidP="008864D7">
            <w:pPr>
              <w:jc w:val="both"/>
              <w:rPr>
                <w:rFonts w:ascii="StobiSerif Regular" w:hAnsi="StobiSerif Regular"/>
              </w:rPr>
            </w:pPr>
            <w:r w:rsidRPr="009B2B2D">
              <w:rPr>
                <w:rFonts w:ascii="StobiSerif Regular" w:hAnsi="StobiSerif Regular"/>
              </w:rPr>
              <w:t xml:space="preserve"> Aplikuesi - Kooperativa Bujqësore duhet të paraqetë një plan biznesi, si pjesë e kërkesës, pavarësisht nga shuma e buxhetit të përgjithshëm të projektit të propozuar.</w:t>
            </w:r>
          </w:p>
          <w:p w:rsidR="00C44A46" w:rsidRDefault="00C44A46" w:rsidP="008864D7">
            <w:pPr>
              <w:jc w:val="both"/>
              <w:rPr>
                <w:rFonts w:ascii="StobiSerif Regular" w:hAnsi="StobiSerif Regular"/>
                <w:b/>
              </w:rPr>
            </w:pPr>
          </w:p>
          <w:p w:rsidR="00171059" w:rsidRPr="001516F9" w:rsidRDefault="00171059" w:rsidP="008864D7">
            <w:pPr>
              <w:jc w:val="both"/>
              <w:rPr>
                <w:rFonts w:ascii="StobiSerif Regular" w:hAnsi="StobiSerif Regular"/>
                <w:b/>
              </w:rPr>
            </w:pPr>
            <w:r w:rsidRPr="001516F9">
              <w:rPr>
                <w:rFonts w:ascii="StobiSerif Regular" w:hAnsi="StobiSerif Regular"/>
                <w:b/>
              </w:rPr>
              <w:t>Standardet kombëtare dhe të BE-së  që</w:t>
            </w:r>
            <w:r w:rsidR="00D93D75">
              <w:rPr>
                <w:rFonts w:ascii="StobiSerif Regular" w:hAnsi="StobiSerif Regular"/>
                <w:b/>
              </w:rPr>
              <w:t xml:space="preserve"> </w:t>
            </w:r>
            <w:r w:rsidRPr="001516F9">
              <w:rPr>
                <w:rFonts w:ascii="StobiSerif Regular" w:hAnsi="StobiSerif Regular"/>
                <w:b/>
              </w:rPr>
              <w:t>duhet të plotësohen</w:t>
            </w:r>
          </w:p>
          <w:p w:rsidR="00171059" w:rsidRPr="009B2B2D" w:rsidRDefault="00171059" w:rsidP="008864D7">
            <w:pPr>
              <w:jc w:val="both"/>
              <w:rPr>
                <w:rFonts w:ascii="StobiSerif Regular" w:hAnsi="StobiSerif Regular"/>
                <w:b/>
              </w:rPr>
            </w:pPr>
            <w:r w:rsidRPr="009B2B2D">
              <w:rPr>
                <w:rFonts w:ascii="StobiSerif Regular" w:hAnsi="StobiSerif Regular"/>
              </w:rPr>
              <w:t xml:space="preserve">Standardet minimale kombëtare për mbrojtjen e mjedisit jetësor, shëndetit publik dhe mirqenies </w:t>
            </w:r>
            <w:r w:rsidR="003B4757" w:rsidRPr="009B2B2D">
              <w:rPr>
                <w:rFonts w:ascii="StobiSerif Regular" w:hAnsi="StobiSerif Regular"/>
              </w:rPr>
              <w:t>së kafshëve</w:t>
            </w:r>
            <w:r w:rsidRPr="009B2B2D">
              <w:rPr>
                <w:rFonts w:ascii="StobiSerif Regular" w:hAnsi="StobiSerif Regular"/>
              </w:rPr>
              <w:t xml:space="preserve"> në fushën e prodhimitaris buqësore dhe përpunimit të ushqimit janë në përputhje me standardet relevante të BE-së.</w:t>
            </w:r>
          </w:p>
          <w:p w:rsidR="00171059" w:rsidRPr="009B2B2D" w:rsidRDefault="00171059" w:rsidP="008864D7">
            <w:pPr>
              <w:jc w:val="both"/>
              <w:rPr>
                <w:rFonts w:ascii="StobiSerif Regular" w:hAnsi="StobiSerif Regular"/>
              </w:rPr>
            </w:pPr>
            <w:r w:rsidRPr="009B2B2D">
              <w:rPr>
                <w:rFonts w:ascii="StobiSerif Regular" w:hAnsi="StobiSerif Regular"/>
              </w:rPr>
              <w:t>Jo më vonë para zbatimit të investimit (kërkesa përfundimtare për pagesë  para</w:t>
            </w:r>
            <w:r w:rsidR="00D93D75">
              <w:rPr>
                <w:rFonts w:ascii="StobiSerif Regular" w:hAnsi="StobiSerif Regular"/>
              </w:rPr>
              <w:t>qitet), ferma bujqësore  duhet t</w:t>
            </w:r>
            <w:r w:rsidRPr="009B2B2D">
              <w:rPr>
                <w:rFonts w:ascii="StobiSerif Regular" w:hAnsi="StobiSerif Regular"/>
              </w:rPr>
              <w:t>i plot</w:t>
            </w:r>
            <w:r>
              <w:rPr>
                <w:rFonts w:ascii="StobiSerif Regular" w:hAnsi="StobiSerif Regular"/>
              </w:rPr>
              <w:t>ë</w:t>
            </w:r>
            <w:r w:rsidRPr="009B2B2D">
              <w:rPr>
                <w:rFonts w:ascii="StobiSerif Regular" w:hAnsi="StobiSerif Regular"/>
              </w:rPr>
              <w:t>sonë standardet minimale kombëtare</w:t>
            </w:r>
            <w:r w:rsidR="00D93D75">
              <w:rPr>
                <w:rFonts w:ascii="StobiSerif Regular" w:hAnsi="StobiSerif Regular"/>
              </w:rPr>
              <w:t>,</w:t>
            </w:r>
            <w:r w:rsidRPr="009B2B2D">
              <w:rPr>
                <w:rFonts w:ascii="StobiSerif Regular" w:hAnsi="StobiSerif Regular"/>
              </w:rPr>
              <w:t xml:space="preserve"> të cilat janë në fuqi për mbrojtjen e mjedisit jet</w:t>
            </w:r>
            <w:r>
              <w:rPr>
                <w:rFonts w:ascii="StobiSerif Regular" w:hAnsi="StobiSerif Regular"/>
              </w:rPr>
              <w:t>ë</w:t>
            </w:r>
            <w:r w:rsidRPr="009B2B2D">
              <w:rPr>
                <w:rFonts w:ascii="StobiSerif Regular" w:hAnsi="StobiSerif Regular"/>
              </w:rPr>
              <w:t>sor, shëndetit publik dhe mirëqenien e kafshëve, me qëllim zbatimin e kësaj mase, dokumenti që vërteton respektimin e standardeve kombëtare minimale paraqet p</w:t>
            </w:r>
            <w:r>
              <w:rPr>
                <w:rFonts w:ascii="StobiSerif Regular" w:hAnsi="StobiSerif Regular"/>
              </w:rPr>
              <w:t>jesë të detyrueshme të kërkesës</w:t>
            </w:r>
            <w:r w:rsidR="00D93D75">
              <w:rPr>
                <w:rFonts w:ascii="StobiSerif Regular" w:hAnsi="StobiSerif Regular"/>
              </w:rPr>
              <w:t xml:space="preserve"> </w:t>
            </w:r>
            <w:r w:rsidRPr="009B2B2D">
              <w:rPr>
                <w:rFonts w:ascii="StobiSerif Regular" w:hAnsi="StobiSerif Regular"/>
              </w:rPr>
              <w:t xml:space="preserve">përfundimtare për pages që paraqitet deri te agjensioni për mbështetje finansiare në zhvillimin rural dhe buqësor. </w:t>
            </w:r>
          </w:p>
          <w:p w:rsidR="00C724E2" w:rsidRDefault="00C724E2" w:rsidP="008864D7">
            <w:pPr>
              <w:jc w:val="both"/>
              <w:rPr>
                <w:rFonts w:ascii="StobiSerif Regular" w:hAnsi="StobiSerif Regular"/>
              </w:rPr>
            </w:pPr>
          </w:p>
          <w:p w:rsidR="00171059" w:rsidRPr="009B2B2D" w:rsidRDefault="00171059" w:rsidP="008864D7">
            <w:pPr>
              <w:jc w:val="both"/>
            </w:pPr>
            <w:r w:rsidRPr="009B2B2D">
              <w:rPr>
                <w:rFonts w:ascii="StobiSerif Regular" w:hAnsi="StobiSerif Regular"/>
              </w:rPr>
              <w:t xml:space="preserve">Aplikantët kur paraqesin  kërkesë </w:t>
            </w:r>
            <w:r w:rsidRPr="009B2B2D">
              <w:rPr>
                <w:rFonts w:ascii="StobiSerif Regular" w:hAnsi="StobiSerif Regular"/>
              </w:rPr>
              <w:lastRenderedPageBreak/>
              <w:t>përfundimtare për pagesë duhet të dorëzojnë dokum</w:t>
            </w:r>
            <w:r w:rsidR="003D3111">
              <w:rPr>
                <w:rFonts w:ascii="StobiSerif Regular" w:hAnsi="StobiSerif Regular"/>
              </w:rPr>
              <w:t>entet e lëshuara nga organet</w:t>
            </w:r>
            <w:r w:rsidR="00BE2DA9">
              <w:rPr>
                <w:rFonts w:ascii="StobiSerif Regular" w:hAnsi="StobiSerif Regular"/>
              </w:rPr>
              <w:t xml:space="preserve"> </w:t>
            </w:r>
            <w:r w:rsidRPr="009B2B2D">
              <w:rPr>
                <w:rFonts w:ascii="StobiSerif Regular" w:hAnsi="StobiSerif Regular"/>
              </w:rPr>
              <w:t xml:space="preserve"> kompetente të tilla si</w:t>
            </w:r>
            <w:r w:rsidRPr="009B2B2D">
              <w:t>:</w:t>
            </w:r>
          </w:p>
          <w:p w:rsidR="00171059" w:rsidRPr="001516F9" w:rsidRDefault="00171059" w:rsidP="008864D7">
            <w:pPr>
              <w:pStyle w:val="ListParagraph"/>
              <w:numPr>
                <w:ilvl w:val="0"/>
                <w:numId w:val="49"/>
              </w:numPr>
              <w:tabs>
                <w:tab w:val="left" w:pos="567"/>
              </w:tabs>
              <w:jc w:val="both"/>
              <w:rPr>
                <w:rFonts w:ascii="StobiSerif Regular" w:hAnsi="StobiSerif Regular"/>
              </w:rPr>
            </w:pPr>
            <w:r w:rsidRPr="001516F9">
              <w:rPr>
                <w:rFonts w:ascii="StobiSerif Regular" w:hAnsi="StobiSerif Regular"/>
              </w:rPr>
              <w:t>Agjensioni për Ushqim dhe Veterinari  për respektimin e shëndetit publik në pajtim me Ligjin për sigurinë e ushqimit (vlen edhe për investimet që lidhen me higjienën në qumësht edhe në aktivitete</w:t>
            </w:r>
            <w:r w:rsidRPr="001516F9">
              <w:rPr>
                <w:rFonts w:ascii="StobiSerif Regular" w:hAnsi="StobiSerif Regular"/>
                <w:lang w:val="en-US"/>
              </w:rPr>
              <w:t>t</w:t>
            </w:r>
            <w:r w:rsidRPr="001516F9">
              <w:rPr>
                <w:rFonts w:ascii="StobiSerif Regular" w:hAnsi="StobiSerif Regular"/>
              </w:rPr>
              <w:t xml:space="preserve"> bujqësore  për përpunim në kornizat e kësaj mase) dhe standardet për mi</w:t>
            </w:r>
            <w:r w:rsidR="00B12EEC">
              <w:rPr>
                <w:rFonts w:ascii="StobiSerif Regular" w:hAnsi="StobiSerif Regular"/>
              </w:rPr>
              <w:t xml:space="preserve">rëqenien e kafshëve </w:t>
            </w:r>
            <w:r w:rsidR="00B12EEC">
              <w:rPr>
                <w:rFonts w:ascii="StobiSerif Regular" w:hAnsi="StobiSerif Regular"/>
                <w:lang w:val="en-US"/>
              </w:rPr>
              <w:t>ne pajtushm</w:t>
            </w:r>
            <w:r w:rsidR="003B4757">
              <w:rPr>
                <w:rFonts w:ascii="StobiSerif Regular" w:hAnsi="StobiSerif Regular"/>
                <w:lang w:val="en-US"/>
              </w:rPr>
              <w:t>ë</w:t>
            </w:r>
            <w:r w:rsidR="00B12EEC">
              <w:rPr>
                <w:rFonts w:ascii="StobiSerif Regular" w:hAnsi="StobiSerif Regular"/>
                <w:lang w:val="en-US"/>
              </w:rPr>
              <w:t>ri</w:t>
            </w:r>
            <w:r w:rsidRPr="001516F9">
              <w:rPr>
                <w:rFonts w:ascii="StobiSerif Regular" w:hAnsi="StobiSerif Regular"/>
              </w:rPr>
              <w:t xml:space="preserve"> me  ligjin për mirëqenien </w:t>
            </w:r>
            <w:r w:rsidRPr="001516F9">
              <w:rPr>
                <w:rFonts w:ascii="StobiSerif Regular" w:hAnsi="StobiSerif Regular"/>
                <w:lang w:val="en-US"/>
              </w:rPr>
              <w:t xml:space="preserve">dhe mbrojtjen </w:t>
            </w:r>
            <w:r w:rsidRPr="001516F9">
              <w:rPr>
                <w:rFonts w:ascii="StobiSerif Regular" w:hAnsi="StobiSerif Regular"/>
              </w:rPr>
              <w:t>e kafshëve (</w:t>
            </w:r>
            <w:r w:rsidRPr="001516F9">
              <w:rPr>
                <w:rFonts w:ascii="StobiSerif Regular" w:hAnsi="StobiSerif Regular"/>
                <w:lang w:val="en-US"/>
              </w:rPr>
              <w:t>k</w:t>
            </w:r>
            <w:r w:rsidRPr="001516F9">
              <w:rPr>
                <w:rFonts w:ascii="StobiSerif Regular" w:hAnsi="StobiSerif Regular"/>
              </w:rPr>
              <w:t>jo vlen vetëm për sektorin e blegtoris</w:t>
            </w:r>
            <w:r w:rsidR="003B4757">
              <w:rPr>
                <w:rFonts w:ascii="StobiSerif Regular" w:hAnsi="StobiSerif Regular"/>
                <w:lang w:val="en-US"/>
              </w:rPr>
              <w:t>ë</w:t>
            </w:r>
            <w:r w:rsidRPr="001516F9">
              <w:rPr>
                <w:rFonts w:ascii="StobiSerif Regular" w:hAnsi="StobiSerif Regular"/>
              </w:rPr>
              <w:t xml:space="preserve"> dhe përpunimit të bujqësisë në aspektin e therjes)</w:t>
            </w:r>
            <w:r w:rsidRPr="001516F9">
              <w:rPr>
                <w:rFonts w:ascii="StobiSerif Regular" w:hAnsi="StobiSerif Regular"/>
                <w:lang w:val="en-US"/>
              </w:rPr>
              <w:t xml:space="preserve"> dhe</w:t>
            </w:r>
          </w:p>
          <w:p w:rsidR="00C44A46" w:rsidRDefault="00C44A46" w:rsidP="008864D7">
            <w:pPr>
              <w:pStyle w:val="ListParagraph"/>
              <w:tabs>
                <w:tab w:val="left" w:pos="142"/>
                <w:tab w:val="left" w:pos="567"/>
              </w:tabs>
              <w:ind w:left="360"/>
              <w:jc w:val="both"/>
              <w:rPr>
                <w:rFonts w:ascii="StobiSerif Regular" w:hAnsi="StobiSerif Regular"/>
                <w:lang w:val="en-US"/>
              </w:rPr>
            </w:pPr>
          </w:p>
          <w:p w:rsidR="00171059" w:rsidRPr="001516F9" w:rsidRDefault="00171059" w:rsidP="008864D7">
            <w:pPr>
              <w:pStyle w:val="ListParagraph"/>
              <w:numPr>
                <w:ilvl w:val="0"/>
                <w:numId w:val="48"/>
              </w:numPr>
              <w:tabs>
                <w:tab w:val="left" w:pos="142"/>
                <w:tab w:val="left" w:pos="567"/>
              </w:tabs>
              <w:jc w:val="both"/>
              <w:rPr>
                <w:rFonts w:ascii="StobiSerif Regular" w:hAnsi="StobiSerif Regular"/>
                <w:lang w:val="en-US"/>
              </w:rPr>
            </w:pPr>
            <w:r w:rsidRPr="001516F9">
              <w:rPr>
                <w:rFonts w:ascii="StobiSerif Regular" w:hAnsi="StobiSerif Regular"/>
              </w:rPr>
              <w:t xml:space="preserve">Autoritetet komunale mjedisore apo </w:t>
            </w:r>
            <w:r w:rsidRPr="001516F9">
              <w:rPr>
                <w:rFonts w:ascii="StobiSerif Regular" w:hAnsi="StobiSerif Regular"/>
                <w:lang w:val="en-US"/>
              </w:rPr>
              <w:t>Ministria për Mjedis Jetësor dhe Planifikim Hapësinor  (</w:t>
            </w:r>
            <w:r w:rsidRPr="001516F9">
              <w:rPr>
                <w:rFonts w:ascii="StobiSerif Regular" w:hAnsi="StobiSerif Regular"/>
              </w:rPr>
              <w:t>MMJPH</w:t>
            </w:r>
            <w:r w:rsidRPr="001516F9">
              <w:rPr>
                <w:rFonts w:ascii="StobiSerif Regular" w:hAnsi="StobiSerif Regular"/>
                <w:lang w:val="en-US"/>
              </w:rPr>
              <w:t xml:space="preserve">) </w:t>
            </w:r>
            <w:r w:rsidRPr="001516F9">
              <w:rPr>
                <w:rFonts w:ascii="StobiSerif Regular" w:hAnsi="StobiSerif Regular"/>
              </w:rPr>
              <w:t xml:space="preserve"> për standarded e mbrojtjes së mjedisit</w:t>
            </w:r>
            <w:r w:rsidRPr="001516F9">
              <w:rPr>
                <w:rFonts w:ascii="StobiSerif Regular" w:hAnsi="StobiSerif Regular"/>
                <w:lang w:val="en-US"/>
              </w:rPr>
              <w:t xml:space="preserve"> jetësor</w:t>
            </w:r>
            <w:r w:rsidRPr="001516F9">
              <w:rPr>
                <w:rFonts w:ascii="StobiSerif Regular" w:hAnsi="StobiSerif Regular"/>
              </w:rPr>
              <w:t>, në përputhje me Ligjin për mbrojtjen e mjedisit</w:t>
            </w:r>
            <w:r w:rsidRPr="001516F9">
              <w:rPr>
                <w:rFonts w:ascii="StobiSerif Regular" w:hAnsi="StobiSerif Regular"/>
                <w:lang w:val="en-US"/>
              </w:rPr>
              <w:t xml:space="preserve"> jetësor </w:t>
            </w:r>
            <w:r w:rsidRPr="001516F9">
              <w:rPr>
                <w:rFonts w:ascii="StobiSerif Regular" w:hAnsi="StobiSerif Regular"/>
              </w:rPr>
              <w:t xml:space="preserve"> (për investime që kanë të bëjnë me ndërtimin e objekteve të reja</w:t>
            </w:r>
            <w:r w:rsidR="003D3111">
              <w:rPr>
                <w:rFonts w:ascii="StobiSerif Regular" w:hAnsi="StobiSerif Regular"/>
                <w:lang w:val="en-US"/>
              </w:rPr>
              <w:t xml:space="preserve"> </w:t>
            </w:r>
            <w:r w:rsidRPr="001516F9">
              <w:rPr>
                <w:rFonts w:ascii="StobiSerif Regular" w:hAnsi="StobiSerif Regular"/>
                <w:lang w:val="en-US"/>
              </w:rPr>
              <w:t>në varësi të kushteve të përcaktuara me dispozitat për ndërtimin dhe investime në rritjen intensive të derrave dhe shpendëve).</w:t>
            </w:r>
          </w:p>
          <w:p w:rsidR="00C724E2" w:rsidRDefault="00C724E2" w:rsidP="008864D7">
            <w:pPr>
              <w:jc w:val="both"/>
              <w:rPr>
                <w:rFonts w:ascii="StobiSerif Regular" w:hAnsi="StobiSerif Regular"/>
              </w:rPr>
            </w:pPr>
          </w:p>
          <w:p w:rsidR="00171059" w:rsidRPr="009B2B2D" w:rsidRDefault="00171059" w:rsidP="008864D7">
            <w:pPr>
              <w:jc w:val="both"/>
              <w:rPr>
                <w:rFonts w:ascii="StobiSerif Regular" w:hAnsi="StobiSerif Regular"/>
              </w:rPr>
            </w:pPr>
            <w:r w:rsidRPr="009B2B2D">
              <w:rPr>
                <w:rFonts w:ascii="StobiSerif Regular" w:hAnsi="StobiSerif Regular"/>
              </w:rPr>
              <w:t>Dokumentet e lëshuara duhet të zhvillohen në bazë të një vlerësimi paraprak të projektit të investimit dhe t</w:t>
            </w:r>
            <w:r>
              <w:rPr>
                <w:rFonts w:ascii="StobiSerif Regular" w:hAnsi="StobiSerif Regular"/>
              </w:rPr>
              <w:t>ë</w:t>
            </w:r>
            <w:r w:rsidRPr="009B2B2D">
              <w:rPr>
                <w:rFonts w:ascii="StobiSerif Regular" w:hAnsi="StobiSerif Regular"/>
              </w:rPr>
              <w:t xml:space="preserve"> vet aplikuesit. Në rast se vlerësimi i institucioneve kompetente tregon se përdoruesi nuk i plotëson standardet përkatëse</w:t>
            </w:r>
            <w:r w:rsidR="00B12EEC">
              <w:rPr>
                <w:rFonts w:ascii="StobiSerif Regular" w:hAnsi="StobiSerif Regular"/>
              </w:rPr>
              <w:t xml:space="preserve"> relevante</w:t>
            </w:r>
            <w:r w:rsidRPr="009B2B2D">
              <w:rPr>
                <w:rFonts w:ascii="StobiSerif Regular" w:hAnsi="StobiSerif Regular"/>
              </w:rPr>
              <w:t xml:space="preserve">,  parashikohet </w:t>
            </w:r>
            <w:r>
              <w:rPr>
                <w:rFonts w:ascii="StobiSerif Regular" w:hAnsi="StobiSerif Regular"/>
              </w:rPr>
              <w:t>një periudhë tranzicioni për të</w:t>
            </w:r>
            <w:r w:rsidR="003D3111">
              <w:rPr>
                <w:rFonts w:ascii="StobiSerif Regular" w:hAnsi="StobiSerif Regular"/>
              </w:rPr>
              <w:t xml:space="preserve"> </w:t>
            </w:r>
            <w:r w:rsidRPr="009B2B2D">
              <w:rPr>
                <w:rFonts w:ascii="StobiSerif Regular" w:hAnsi="StobiSerif Regular"/>
              </w:rPr>
              <w:t xml:space="preserve">përmbushur standardet. Kontrata në mes të shfrytëzuesit dhe Agjencionit për përkrahje financiare të bujqësisë dhe </w:t>
            </w:r>
            <w:r w:rsidRPr="009B2B2D">
              <w:rPr>
                <w:rFonts w:ascii="StobiSerif Regular" w:hAnsi="StobiSerif Regular"/>
              </w:rPr>
              <w:lastRenderedPageBreak/>
              <w:t>zhvillimit rural mund të zgjatet për një periudhë e cila është e mjaftueshme për përdoruesit për të përmbushur këto standarde para se të dorëzohet kërkesa përfundimtare për pages. Në raste të tilla, vazhdimi i kontratës nuk mund të tejkalojë një periudhë prej tre vjetësh.</w:t>
            </w:r>
          </w:p>
          <w:p w:rsidR="00C724E2" w:rsidRDefault="00C724E2" w:rsidP="008864D7">
            <w:pPr>
              <w:jc w:val="both"/>
              <w:rPr>
                <w:rFonts w:ascii="StobiSerif Regular" w:hAnsi="StobiSerif Regular"/>
              </w:rPr>
            </w:pPr>
          </w:p>
          <w:p w:rsidR="00171059" w:rsidRPr="009B2B2D" w:rsidRDefault="00171059" w:rsidP="008864D7">
            <w:pPr>
              <w:jc w:val="both"/>
              <w:rPr>
                <w:rFonts w:ascii="StobiSerif Regular" w:hAnsi="StobiSerif Regular"/>
              </w:rPr>
            </w:pPr>
            <w:r w:rsidRPr="009B2B2D">
              <w:rPr>
                <w:rFonts w:ascii="StobiSerif Regular" w:hAnsi="StobiSerif Regular"/>
              </w:rPr>
              <w:t>Në rast të investimeve për përpunimin dhe / ose ndërtesave dhe objekteve për ruajtjen e bagëtive, proj</w:t>
            </w:r>
            <w:r>
              <w:rPr>
                <w:rFonts w:ascii="StobiSerif Regular" w:hAnsi="StobiSerif Regular"/>
              </w:rPr>
              <w:t>ektet e investimeve duhet të jen</w:t>
            </w:r>
            <w:r w:rsidRPr="009B2B2D">
              <w:rPr>
                <w:rFonts w:ascii="StobiSerif Regular" w:hAnsi="StobiSerif Regular"/>
              </w:rPr>
              <w:t>ë subjekt i vlerësimit paraprak nga ana e Agjencisë për ushqim dhe veterinari, nëse investimi i propozuar arrin nivelin minimal të standardeve relevante kombëtare në përputhje me standardet relevante të BE-së në fund të realizimit të investimit.</w:t>
            </w:r>
          </w:p>
          <w:p w:rsidR="00C724E2" w:rsidRDefault="00C724E2" w:rsidP="008864D7">
            <w:pPr>
              <w:jc w:val="both"/>
              <w:rPr>
                <w:rFonts w:ascii="StobiSerif Regular" w:hAnsi="StobiSerif Regular"/>
              </w:rPr>
            </w:pPr>
          </w:p>
          <w:p w:rsidR="00171059" w:rsidRPr="009B2B2D" w:rsidRDefault="00171059" w:rsidP="008864D7">
            <w:pPr>
              <w:jc w:val="both"/>
              <w:rPr>
                <w:rFonts w:ascii="StobiSerif Regular" w:hAnsi="StobiSerif Regular"/>
              </w:rPr>
            </w:pPr>
            <w:r w:rsidRPr="009B2B2D">
              <w:rPr>
                <w:rFonts w:ascii="StobiSerif Regular" w:hAnsi="StobiSerif Regular"/>
              </w:rPr>
              <w:t>Agjensioni për mbështetje financiare në zhvillimin rural dhe buqësor</w:t>
            </w:r>
            <w:r w:rsidR="00B12EEC">
              <w:rPr>
                <w:rFonts w:ascii="StobiSerif Regular" w:hAnsi="StobiSerif Regular"/>
              </w:rPr>
              <w:t>,</w:t>
            </w:r>
            <w:r w:rsidRPr="009B2B2D">
              <w:rPr>
                <w:rFonts w:ascii="StobiSerif Regular" w:hAnsi="StobiSerif Regular"/>
              </w:rPr>
              <w:t xml:space="preserve"> mund të marr  një dokument që konfirmon plot</w:t>
            </w:r>
            <w:r>
              <w:rPr>
                <w:rFonts w:ascii="StobiSerif Regular" w:hAnsi="StobiSerif Regular"/>
              </w:rPr>
              <w:t>ë</w:t>
            </w:r>
            <w:r w:rsidRPr="009B2B2D">
              <w:rPr>
                <w:rFonts w:ascii="StobiSerif Regular" w:hAnsi="StobiSerif Regular"/>
              </w:rPr>
              <w:t>simin e standardeve t</w:t>
            </w:r>
            <w:r>
              <w:rPr>
                <w:rFonts w:ascii="StobiSerif Regular" w:hAnsi="StobiSerif Regular"/>
              </w:rPr>
              <w:t>ë</w:t>
            </w:r>
            <w:r w:rsidRPr="009B2B2D">
              <w:rPr>
                <w:rFonts w:ascii="StobiSerif Regular" w:hAnsi="StobiSerif Regular"/>
              </w:rPr>
              <w:t xml:space="preserve"> aplikueshme kombëtare minimale</w:t>
            </w:r>
            <w:r w:rsidR="00B12EEC">
              <w:rPr>
                <w:rFonts w:ascii="StobiSerif Regular" w:hAnsi="StobiSerif Regular"/>
              </w:rPr>
              <w:t>,</w:t>
            </w:r>
            <w:r w:rsidR="00FA7875">
              <w:rPr>
                <w:rFonts w:ascii="StobiSerif Regular" w:hAnsi="StobiSerif Regular"/>
              </w:rPr>
              <w:t xml:space="preserve"> në </w:t>
            </w:r>
            <w:r w:rsidRPr="009B2B2D">
              <w:rPr>
                <w:rFonts w:ascii="StobiSerif Regular" w:hAnsi="StobiSerif Regular"/>
              </w:rPr>
              <w:t>rrug</w:t>
            </w:r>
            <w:r w:rsidR="003B4757">
              <w:rPr>
                <w:rFonts w:ascii="StobiSerif Regular" w:hAnsi="StobiSerif Regular"/>
              </w:rPr>
              <w:t>ë</w:t>
            </w:r>
            <w:r w:rsidRPr="009B2B2D">
              <w:rPr>
                <w:rFonts w:ascii="StobiSerif Regular" w:hAnsi="StobiSerif Regular"/>
              </w:rPr>
              <w:t xml:space="preserve"> zyrtare ose me anë të qasjes në të dhënat elektronike ose me shkrim me anë të kërkesës së autoriteteve përgjegjëse për  standardin relevant.</w:t>
            </w:r>
            <w:r w:rsidR="00FA7875">
              <w:rPr>
                <w:rFonts w:ascii="StobiSerif Regular" w:hAnsi="StobiSerif Regular"/>
              </w:rPr>
              <w:t xml:space="preserve"> </w:t>
            </w:r>
            <w:r w:rsidRPr="009B2B2D">
              <w:rPr>
                <w:rFonts w:ascii="StobiSerif Regular" w:hAnsi="StobiSerif Regular"/>
              </w:rPr>
              <w:t>Lista e dokumenteve</w:t>
            </w:r>
            <w:r w:rsidR="00FA7875">
              <w:rPr>
                <w:rFonts w:ascii="StobiSerif Regular" w:hAnsi="StobiSerif Regular"/>
              </w:rPr>
              <w:t>,</w:t>
            </w:r>
            <w:r w:rsidRPr="009B2B2D">
              <w:rPr>
                <w:rFonts w:ascii="StobiSerif Regular" w:hAnsi="StobiSerif Regular"/>
              </w:rPr>
              <w:t xml:space="preserve"> që konfirmojnë përputhjen me standardet e aplikueshme kombëtare minimale</w:t>
            </w:r>
            <w:r w:rsidR="00FA7875">
              <w:rPr>
                <w:rFonts w:ascii="StobiSerif Regular" w:hAnsi="StobiSerif Regular"/>
              </w:rPr>
              <w:t>,</w:t>
            </w:r>
            <w:r w:rsidRPr="009B2B2D">
              <w:rPr>
                <w:rFonts w:ascii="StobiSerif Regular" w:hAnsi="StobiSerif Regular"/>
              </w:rPr>
              <w:t>(dhe standardet relevante të BE-së), të cilat Agjencioni për mbështetje finansiare për zhvillim buqësor dhe rural</w:t>
            </w:r>
            <w:r w:rsidR="00FA7875">
              <w:rPr>
                <w:rFonts w:ascii="StobiSerif Regular" w:hAnsi="StobiSerif Regular"/>
              </w:rPr>
              <w:t>,</w:t>
            </w:r>
            <w:r w:rsidRPr="009B2B2D">
              <w:rPr>
                <w:rFonts w:ascii="StobiSerif Regular" w:hAnsi="StobiSerif Regular"/>
              </w:rPr>
              <w:t xml:space="preserve"> e merr</w:t>
            </w:r>
            <w:r w:rsidR="00FA7875">
              <w:rPr>
                <w:rFonts w:ascii="StobiSerif Regular" w:hAnsi="StobiSerif Regular"/>
              </w:rPr>
              <w:t xml:space="preserve"> </w:t>
            </w:r>
            <w:r w:rsidRPr="009B2B2D">
              <w:rPr>
                <w:rFonts w:ascii="StobiSerif Regular" w:hAnsi="StobiSerif Regular"/>
              </w:rPr>
              <w:t>në</w:t>
            </w:r>
            <w:r w:rsidR="00FA7875">
              <w:rPr>
                <w:rFonts w:ascii="StobiSerif Regular" w:hAnsi="StobiSerif Regular"/>
              </w:rPr>
              <w:t xml:space="preserve"> </w:t>
            </w:r>
            <w:r w:rsidRPr="009B2B2D">
              <w:rPr>
                <w:rFonts w:ascii="StobiSerif Regular" w:hAnsi="StobiSerif Regular"/>
              </w:rPr>
              <w:t>rrugë zyrtare</w:t>
            </w:r>
            <w:r w:rsidR="00FA7875">
              <w:rPr>
                <w:rFonts w:ascii="StobiSerif Regular" w:hAnsi="StobiSerif Regular"/>
              </w:rPr>
              <w:t>,</w:t>
            </w:r>
            <w:r w:rsidRPr="009B2B2D">
              <w:rPr>
                <w:rFonts w:ascii="StobiSerif Regular" w:hAnsi="StobiSerif Regular"/>
              </w:rPr>
              <w:t xml:space="preserve"> do të jetë</w:t>
            </w:r>
            <w:r w:rsidR="003D3111">
              <w:rPr>
                <w:rFonts w:ascii="StobiSerif Regular" w:hAnsi="StobiSerif Regular"/>
              </w:rPr>
              <w:t xml:space="preserve"> </w:t>
            </w:r>
            <w:r w:rsidRPr="009B2B2D">
              <w:rPr>
                <w:rFonts w:ascii="StobiSerif Regular" w:hAnsi="StobiSerif Regular"/>
              </w:rPr>
              <w:t>pjesë</w:t>
            </w:r>
            <w:r w:rsidR="003D3111">
              <w:rPr>
                <w:rFonts w:ascii="StobiSerif Regular" w:hAnsi="StobiSerif Regular"/>
              </w:rPr>
              <w:t xml:space="preserve"> </w:t>
            </w:r>
            <w:r w:rsidRPr="009B2B2D">
              <w:rPr>
                <w:rFonts w:ascii="StobiSerif Regular" w:hAnsi="StobiSerif Regular"/>
              </w:rPr>
              <w:t>përbërëse e Udhëzimeve për përdoruesit.</w:t>
            </w:r>
          </w:p>
          <w:p w:rsidR="00171059" w:rsidRPr="009B2B2D" w:rsidRDefault="00171059" w:rsidP="008864D7">
            <w:pPr>
              <w:jc w:val="both"/>
              <w:rPr>
                <w:rFonts w:ascii="StobiSerif Regular" w:hAnsi="StobiSerif Regular"/>
              </w:rPr>
            </w:pPr>
            <w:r w:rsidRPr="009B2B2D">
              <w:rPr>
                <w:rFonts w:ascii="StobiSerif Regular" w:hAnsi="StobiSerif Regular"/>
              </w:rPr>
              <w:t>Lista e plotë dhe e përditësuar e standardeve kombëtare në fuqi dhe përputhja e tyre me standardet e BE-së do të p</w:t>
            </w:r>
            <w:r>
              <w:rPr>
                <w:rFonts w:ascii="StobiSerif Regular" w:hAnsi="StobiSerif Regular"/>
              </w:rPr>
              <w:t>ë</w:t>
            </w:r>
            <w:r w:rsidRPr="009B2B2D">
              <w:rPr>
                <w:rFonts w:ascii="StobiSerif Regular" w:hAnsi="StobiSerif Regular"/>
              </w:rPr>
              <w:t xml:space="preserve">rcaktohet nga organi për </w:t>
            </w:r>
            <w:r w:rsidRPr="009B2B2D">
              <w:rPr>
                <w:rFonts w:ascii="StobiSerif Regular" w:hAnsi="StobiSerif Regular"/>
              </w:rPr>
              <w:lastRenderedPageBreak/>
              <w:t>menaxhimin me IPARD-in me theks të veçantë në aktivitetet e pranueshme të investimeve dhe sektorin prioritar të kësaj mase. Agjencioni për mbështetje finasiare për zhvillim buqësor dhe rural do të publikojë listën rregullisht sa herë  që do të bëhet ndonjë ndryshim. Lista e përditësuar do të jetë një pjesë përbërëse e udhëzimeve për përdoruesit.</w:t>
            </w:r>
          </w:p>
          <w:p w:rsidR="00171059" w:rsidRPr="009B2B2D" w:rsidRDefault="00171059" w:rsidP="008864D7">
            <w:pPr>
              <w:pStyle w:val="ListParagraph"/>
              <w:ind w:left="0"/>
              <w:jc w:val="both"/>
              <w:rPr>
                <w:rFonts w:ascii="StobiSerif Regular" w:hAnsi="StobiSerif Regular"/>
                <w:b/>
                <w:lang w:val="en-US"/>
              </w:rPr>
            </w:pPr>
            <w:r w:rsidRPr="009B2B2D">
              <w:rPr>
                <w:rFonts w:ascii="StobiSerif Regular" w:hAnsi="StobiSerif Regular"/>
                <w:b/>
                <w:lang w:val="en-US"/>
              </w:rPr>
              <w:t>4.  K</w:t>
            </w:r>
            <w:r w:rsidRPr="009B2B2D">
              <w:rPr>
                <w:rFonts w:ascii="StobiSerif Regular" w:hAnsi="StobiSerif Regular"/>
                <w:b/>
              </w:rPr>
              <w:t>riteret specifike për kualifikim</w:t>
            </w:r>
          </w:p>
          <w:p w:rsidR="00171059" w:rsidRPr="009B2B2D" w:rsidRDefault="00FA7875" w:rsidP="008864D7">
            <w:pPr>
              <w:jc w:val="both"/>
              <w:rPr>
                <w:rFonts w:ascii="StobiSerif Regular" w:hAnsi="StobiSerif Regular"/>
              </w:rPr>
            </w:pPr>
            <w:r>
              <w:rPr>
                <w:rFonts w:ascii="StobiSerif Regular" w:hAnsi="StobiSerif Regular"/>
              </w:rPr>
              <w:t xml:space="preserve">Investimet që lidhen me ujitjen </w:t>
            </w:r>
            <w:r w:rsidR="00171059" w:rsidRPr="009B2B2D">
              <w:rPr>
                <w:rFonts w:ascii="StobiSerif Regular" w:hAnsi="StobiSerif Regular"/>
              </w:rPr>
              <w:t>janë të kufizuara në riaftësimin /ndërtimin  e  rrjetit të përhershëm të ujitjes së tokës  bujqësore.</w:t>
            </w:r>
          </w:p>
          <w:p w:rsidR="00171059" w:rsidRPr="009B2B2D" w:rsidRDefault="00FA7875" w:rsidP="008864D7">
            <w:pPr>
              <w:jc w:val="both"/>
              <w:rPr>
                <w:rFonts w:ascii="StobiSerif Regular" w:hAnsi="StobiSerif Regular"/>
              </w:rPr>
            </w:pPr>
            <w:r>
              <w:rPr>
                <w:rFonts w:ascii="StobiSerif Regular" w:hAnsi="StobiSerif Regular"/>
              </w:rPr>
              <w:t>Projektet t</w:t>
            </w:r>
            <w:r w:rsidR="003B4757">
              <w:rPr>
                <w:rFonts w:ascii="StobiSerif Regular" w:hAnsi="StobiSerif Regular"/>
              </w:rPr>
              <w:t>ë</w:t>
            </w:r>
            <w:r>
              <w:rPr>
                <w:rFonts w:ascii="StobiSerif Regular" w:hAnsi="StobiSerif Regular"/>
              </w:rPr>
              <w:t xml:space="preserve"> lidhura</w:t>
            </w:r>
            <w:r w:rsidR="00171059" w:rsidRPr="009B2B2D">
              <w:rPr>
                <w:rFonts w:ascii="StobiSerif Regular" w:hAnsi="StobiSerif Regular"/>
              </w:rPr>
              <w:t xml:space="preserve"> me ngritjen ose modernizimin e objekteve</w:t>
            </w:r>
            <w:r w:rsidR="00EA41E1">
              <w:rPr>
                <w:rFonts w:ascii="StobiSerif Regular" w:hAnsi="StobiSerif Regular"/>
              </w:rPr>
              <w:t>,</w:t>
            </w:r>
            <w:r w:rsidR="00171059" w:rsidRPr="009B2B2D">
              <w:rPr>
                <w:rFonts w:ascii="StobiSerif Regular" w:hAnsi="StobiSerif Regular"/>
              </w:rPr>
              <w:t xml:space="preserve"> për kultivimin e perimeve n</w:t>
            </w:r>
            <w:r w:rsidR="00171059">
              <w:rPr>
                <w:rFonts w:ascii="StobiSerif Regular" w:hAnsi="StobiSerif Regular"/>
              </w:rPr>
              <w:t>ë</w:t>
            </w:r>
            <w:r w:rsidR="00171059" w:rsidRPr="009B2B2D">
              <w:rPr>
                <w:rFonts w:ascii="StobiSerif Regular" w:hAnsi="StobiSerif Regular"/>
              </w:rPr>
              <w:t xml:space="preserve"> hapsir</w:t>
            </w:r>
            <w:r w:rsidR="003B4757">
              <w:rPr>
                <w:rFonts w:ascii="StobiSerif Regular" w:hAnsi="StobiSerif Regular"/>
              </w:rPr>
              <w:t>ë</w:t>
            </w:r>
            <w:r w:rsidR="00EA41E1">
              <w:rPr>
                <w:rFonts w:ascii="StobiSerif Regular" w:hAnsi="StobiSerif Regular"/>
              </w:rPr>
              <w:t>,</w:t>
            </w:r>
            <w:r w:rsidR="00171059" w:rsidRPr="009B2B2D">
              <w:rPr>
                <w:rFonts w:ascii="StobiSerif Regular" w:hAnsi="StobiSerif Regular"/>
              </w:rPr>
              <w:t xml:space="preserve"> t</w:t>
            </w:r>
            <w:r w:rsidR="00171059">
              <w:rPr>
                <w:rFonts w:ascii="StobiSerif Regular" w:hAnsi="StobiSerif Regular"/>
              </w:rPr>
              <w:t>ë</w:t>
            </w:r>
            <w:r w:rsidR="00171059" w:rsidRPr="009B2B2D">
              <w:rPr>
                <w:rFonts w:ascii="StobiSerif Regular" w:hAnsi="StobiSerif Regular"/>
              </w:rPr>
              <w:t xml:space="preserve"> mbrojtur</w:t>
            </w:r>
            <w:r>
              <w:rPr>
                <w:rFonts w:ascii="StobiSerif Regular" w:hAnsi="StobiSerif Regular"/>
              </w:rPr>
              <w:t xml:space="preserve"> </w:t>
            </w:r>
            <w:r w:rsidR="00171059">
              <w:rPr>
                <w:rFonts w:ascii="StobiSerif Regular" w:hAnsi="StobiSerif Regular"/>
              </w:rPr>
              <w:t>janë të</w:t>
            </w:r>
            <w:r>
              <w:rPr>
                <w:rFonts w:ascii="StobiSerif Regular" w:hAnsi="StobiSerif Regular"/>
              </w:rPr>
              <w:t xml:space="preserve"> </w:t>
            </w:r>
            <w:r w:rsidR="00171059" w:rsidRPr="009B2B2D">
              <w:rPr>
                <w:rFonts w:ascii="StobiSerif Regular" w:hAnsi="StobiSerif Regular"/>
              </w:rPr>
              <w:t>kufizuara në investime t</w:t>
            </w:r>
            <w:r w:rsidR="00171059">
              <w:rPr>
                <w:rFonts w:ascii="StobiSerif Regular" w:hAnsi="StobiSerif Regular"/>
              </w:rPr>
              <w:t>ë</w:t>
            </w:r>
            <w:r w:rsidR="00171059" w:rsidRPr="009B2B2D">
              <w:rPr>
                <w:rFonts w:ascii="StobiSerif Regular" w:hAnsi="StobiSerif Regular"/>
              </w:rPr>
              <w:t xml:space="preserve"> strukturave të përhershme - "holle plastike" dhe serat</w:t>
            </w:r>
            <w:r w:rsidR="00EA41E1">
              <w:rPr>
                <w:rFonts w:ascii="StobiSerif Regular" w:hAnsi="StobiSerif Regular"/>
              </w:rPr>
              <w:t>,</w:t>
            </w:r>
            <w:r w:rsidR="00171059" w:rsidRPr="009B2B2D">
              <w:rPr>
                <w:rFonts w:ascii="StobiSerif Regular" w:hAnsi="StobiSerif Regular"/>
              </w:rPr>
              <w:t xml:space="preserve"> ( duke përjashtuar "sera" si struktura jo të përhershme).</w:t>
            </w:r>
          </w:p>
          <w:p w:rsidR="00171059" w:rsidRPr="009B2B2D" w:rsidRDefault="00171059" w:rsidP="008864D7">
            <w:pPr>
              <w:jc w:val="both"/>
              <w:rPr>
                <w:rFonts w:ascii="StobiSerif Regular" w:hAnsi="StobiSerif Regular"/>
              </w:rPr>
            </w:pPr>
            <w:r w:rsidRPr="009B2B2D">
              <w:rPr>
                <w:rFonts w:ascii="StobiSerif Regular" w:hAnsi="StobiSerif Regular"/>
              </w:rPr>
              <w:t>Vreshtat ose fidanët e vreshtave</w:t>
            </w:r>
            <w:r w:rsidR="00EA41E1">
              <w:rPr>
                <w:rFonts w:ascii="StobiSerif Regular" w:hAnsi="StobiSerif Regular"/>
              </w:rPr>
              <w:t>,</w:t>
            </w:r>
            <w:r w:rsidRPr="009B2B2D">
              <w:rPr>
                <w:rFonts w:ascii="StobiSerif Regular" w:hAnsi="StobiSerif Regular"/>
              </w:rPr>
              <w:t xml:space="preserve">  duhet të jenë në përputhje me Listën Kombëtare të sorte</w:t>
            </w:r>
            <w:r>
              <w:rPr>
                <w:rFonts w:ascii="StobiSerif Regular" w:hAnsi="StobiSerif Regular"/>
              </w:rPr>
              <w:t>ve</w:t>
            </w:r>
            <w:r w:rsidR="00EA41E1">
              <w:rPr>
                <w:rFonts w:ascii="StobiSerif Regular" w:hAnsi="StobiSerif Regular"/>
              </w:rPr>
              <w:t>,</w:t>
            </w:r>
            <w:r>
              <w:rPr>
                <w:rFonts w:ascii="StobiSerif Regular" w:hAnsi="StobiSerif Regular"/>
              </w:rPr>
              <w:t xml:space="preserve"> në </w:t>
            </w:r>
            <w:r w:rsidRPr="009B2B2D">
              <w:rPr>
                <w:rFonts w:ascii="StobiSerif Regular" w:hAnsi="StobiSerif Regular"/>
              </w:rPr>
              <w:t>përputhje me ligjin</w:t>
            </w:r>
            <w:r w:rsidR="00EA41E1">
              <w:rPr>
                <w:rFonts w:ascii="StobiSerif Regular" w:hAnsi="StobiSerif Regular"/>
              </w:rPr>
              <w:t>, P</w:t>
            </w:r>
            <w:r w:rsidRPr="009B2B2D">
              <w:rPr>
                <w:rFonts w:ascii="StobiSerif Regular" w:hAnsi="StobiSerif Regular"/>
              </w:rPr>
              <w:t>ër</w:t>
            </w:r>
            <w:r w:rsidR="00FA7875">
              <w:rPr>
                <w:rFonts w:ascii="StobiSerif Regular" w:hAnsi="StobiSerif Regular"/>
              </w:rPr>
              <w:t xml:space="preserve"> </w:t>
            </w:r>
            <w:r w:rsidRPr="009B2B2D">
              <w:rPr>
                <w:rFonts w:ascii="StobiSerif Regular" w:hAnsi="StobiSerif Regular"/>
              </w:rPr>
              <w:t>fara dhe fi</w:t>
            </w:r>
            <w:r>
              <w:rPr>
                <w:rFonts w:ascii="StobiSerif Regular" w:hAnsi="StobiSerif Regular"/>
              </w:rPr>
              <w:t>danëve dhe Ligjit për verë</w:t>
            </w:r>
            <w:r w:rsidR="00EA41E1">
              <w:rPr>
                <w:rFonts w:ascii="StobiSerif Regular" w:hAnsi="StobiSerif Regular"/>
              </w:rPr>
              <w:t>,</w:t>
            </w:r>
            <w:r>
              <w:rPr>
                <w:rFonts w:ascii="StobiSerif Regular" w:hAnsi="StobiSerif Regular"/>
              </w:rPr>
              <w:t xml:space="preserve"> ose </w:t>
            </w:r>
            <w:r w:rsidRPr="009B2B2D">
              <w:rPr>
                <w:rFonts w:ascii="StobiSerif Regular" w:hAnsi="StobiSerif Regular"/>
              </w:rPr>
              <w:t>me katalogun e përgjithshëm të BE-s</w:t>
            </w:r>
            <w:r>
              <w:rPr>
                <w:rFonts w:ascii="StobiSerif Regular" w:hAnsi="StobiSerif Regular"/>
              </w:rPr>
              <w:t>ë</w:t>
            </w:r>
            <w:r w:rsidRPr="009B2B2D">
              <w:rPr>
                <w:rFonts w:ascii="StobiSerif Regular" w:hAnsi="StobiSerif Regular"/>
              </w:rPr>
              <w:t xml:space="preserve"> p</w:t>
            </w:r>
            <w:r>
              <w:rPr>
                <w:rFonts w:ascii="StobiSerif Regular" w:hAnsi="StobiSerif Regular"/>
              </w:rPr>
              <w:t>ë</w:t>
            </w:r>
            <w:r w:rsidRPr="009B2B2D">
              <w:rPr>
                <w:rFonts w:ascii="StobiSerif Regular" w:hAnsi="StobiSerif Regular"/>
              </w:rPr>
              <w:t>r varietete t</w:t>
            </w:r>
            <w:r>
              <w:rPr>
                <w:rFonts w:ascii="StobiSerif Regular" w:hAnsi="StobiSerif Regular"/>
              </w:rPr>
              <w:t>ë</w:t>
            </w:r>
            <w:r w:rsidR="00EA41E1">
              <w:rPr>
                <w:rFonts w:ascii="StobiSerif Regular" w:hAnsi="StobiSerif Regular"/>
              </w:rPr>
              <w:t xml:space="preserve"> </w:t>
            </w:r>
            <w:r w:rsidRPr="009B2B2D">
              <w:rPr>
                <w:rFonts w:ascii="StobiSerif Regular" w:hAnsi="StobiSerif Regular"/>
              </w:rPr>
              <w:t>ver</w:t>
            </w:r>
            <w:r>
              <w:rPr>
                <w:rFonts w:ascii="StobiSerif Regular" w:hAnsi="StobiSerif Regular"/>
              </w:rPr>
              <w:t>ë</w:t>
            </w:r>
            <w:r w:rsidRPr="009B2B2D">
              <w:rPr>
                <w:rFonts w:ascii="StobiSerif Regular" w:hAnsi="StobiSerif Regular"/>
              </w:rPr>
              <w:t>s dhe varietete t</w:t>
            </w:r>
            <w:r>
              <w:rPr>
                <w:rFonts w:ascii="StobiSerif Regular" w:hAnsi="StobiSerif Regular"/>
              </w:rPr>
              <w:t>ë</w:t>
            </w:r>
            <w:r w:rsidRPr="009B2B2D">
              <w:rPr>
                <w:rFonts w:ascii="StobiSerif Regular" w:hAnsi="StobiSerif Regular"/>
              </w:rPr>
              <w:t xml:space="preserve"> hardhis</w:t>
            </w:r>
            <w:r>
              <w:rPr>
                <w:rFonts w:ascii="StobiSerif Regular" w:hAnsi="StobiSerif Regular"/>
              </w:rPr>
              <w:t>ë</w:t>
            </w:r>
            <w:r w:rsidRPr="009B2B2D">
              <w:rPr>
                <w:rFonts w:ascii="StobiSerif Regular" w:hAnsi="StobiSerif Regular"/>
              </w:rPr>
              <w:t xml:space="preserve"> s</w:t>
            </w:r>
            <w:r>
              <w:rPr>
                <w:rFonts w:ascii="StobiSerif Regular" w:hAnsi="StobiSerif Regular"/>
              </w:rPr>
              <w:t>ë</w:t>
            </w:r>
            <w:r w:rsidRPr="009B2B2D">
              <w:rPr>
                <w:rFonts w:ascii="StobiSerif Regular" w:hAnsi="StobiSerif Regular"/>
              </w:rPr>
              <w:t xml:space="preserve"> ver</w:t>
            </w:r>
            <w:r>
              <w:rPr>
                <w:rFonts w:ascii="StobiSerif Regular" w:hAnsi="StobiSerif Regular"/>
              </w:rPr>
              <w:t>ë</w:t>
            </w:r>
            <w:r w:rsidRPr="009B2B2D">
              <w:rPr>
                <w:rFonts w:ascii="StobiSerif Regular" w:hAnsi="StobiSerif Regular"/>
              </w:rPr>
              <w:t>s dhe substrate, të vlefshme në kohën e publikimit të thirrjes publike</w:t>
            </w:r>
            <w:r>
              <w:rPr>
                <w:rFonts w:ascii="StobiSerif Regular" w:hAnsi="StobiSerif Regular"/>
              </w:rPr>
              <w:t>. Varietet</w:t>
            </w:r>
            <w:r w:rsidRPr="009B2B2D">
              <w:rPr>
                <w:rFonts w:ascii="StobiSerif Regular" w:hAnsi="StobiSerif Regular"/>
              </w:rPr>
              <w:t xml:space="preserve"> e Noeut, Othello, Isabelle, Jacquez, Clinton dhe Herbemont</w:t>
            </w:r>
            <w:r w:rsidR="00EA41E1">
              <w:rPr>
                <w:rFonts w:ascii="StobiSerif Regular" w:hAnsi="StobiSerif Regular"/>
              </w:rPr>
              <w:t>,</w:t>
            </w:r>
            <w:r w:rsidRPr="009B2B2D">
              <w:rPr>
                <w:rFonts w:ascii="StobiSerif Regular" w:hAnsi="StobiSerif Regular"/>
              </w:rPr>
              <w:t xml:space="preserve"> konsiderohen si varietete hibride dhe nuk janë të lejuara në bazë të ligjit për verë.</w:t>
            </w:r>
          </w:p>
          <w:p w:rsidR="00171059" w:rsidRPr="009B2B2D" w:rsidRDefault="00171059" w:rsidP="008864D7">
            <w:pPr>
              <w:jc w:val="both"/>
              <w:rPr>
                <w:rFonts w:ascii="StobiSerif Regular" w:hAnsi="StobiSerif Regular"/>
              </w:rPr>
            </w:pPr>
            <w:r w:rsidRPr="009B2B2D">
              <w:rPr>
                <w:rFonts w:ascii="StobiSerif Regular" w:hAnsi="StobiSerif Regular"/>
              </w:rPr>
              <w:t>Vreshtatë</w:t>
            </w:r>
            <w:r w:rsidR="00EA41E1">
              <w:rPr>
                <w:rFonts w:ascii="StobiSerif Regular" w:hAnsi="StobiSerif Regular"/>
              </w:rPr>
              <w:t>,</w:t>
            </w:r>
            <w:r w:rsidRPr="009B2B2D">
              <w:rPr>
                <w:rFonts w:ascii="StobiSerif Regular" w:hAnsi="StobiSerif Regular"/>
              </w:rPr>
              <w:t xml:space="preserve">  të cilat janë në pronësi ose me qira nga aplikanti</w:t>
            </w:r>
            <w:r w:rsidR="00EA41E1">
              <w:rPr>
                <w:rFonts w:ascii="StobiSerif Regular" w:hAnsi="StobiSerif Regular"/>
              </w:rPr>
              <w:t>,</w:t>
            </w:r>
            <w:r w:rsidRPr="009B2B2D">
              <w:rPr>
                <w:rFonts w:ascii="StobiSerif Regular" w:hAnsi="StobiSerif Regular"/>
              </w:rPr>
              <w:t xml:space="preserve"> duhet të regjistrohen në Regjistrin Kombëtar të vreshtave</w:t>
            </w:r>
            <w:r w:rsidR="00EA41E1">
              <w:rPr>
                <w:rFonts w:ascii="StobiSerif Regular" w:hAnsi="StobiSerif Regular"/>
              </w:rPr>
              <w:t>,</w:t>
            </w:r>
            <w:r w:rsidRPr="009B2B2D">
              <w:rPr>
                <w:rFonts w:ascii="StobiSerif Regular" w:hAnsi="StobiSerif Regular"/>
              </w:rPr>
              <w:t xml:space="preserve"> para dorëzimit të kërkesës finale për pagesë.</w:t>
            </w:r>
          </w:p>
          <w:p w:rsidR="00171059" w:rsidRPr="009B2B2D" w:rsidRDefault="00171059" w:rsidP="008864D7">
            <w:pPr>
              <w:jc w:val="both"/>
              <w:rPr>
                <w:rFonts w:ascii="StobiSerif Regular" w:hAnsi="StobiSerif Regular"/>
              </w:rPr>
            </w:pPr>
            <w:r w:rsidRPr="009B2B2D">
              <w:rPr>
                <w:rFonts w:ascii="StobiSerif Regular" w:hAnsi="StobiSerif Regular"/>
              </w:rPr>
              <w:t>Ruajtja  e kafshëve / shpendëve</w:t>
            </w:r>
            <w:r w:rsidR="00EA41E1">
              <w:rPr>
                <w:rFonts w:ascii="StobiSerif Regular" w:hAnsi="StobiSerif Regular"/>
              </w:rPr>
              <w:t>,</w:t>
            </w:r>
            <w:r w:rsidRPr="009B2B2D">
              <w:rPr>
                <w:rFonts w:ascii="StobiSerif Regular" w:hAnsi="StobiSerif Regular"/>
              </w:rPr>
              <w:t xml:space="preserve"> duhet</w:t>
            </w:r>
            <w:r w:rsidR="00EA41E1">
              <w:rPr>
                <w:rFonts w:ascii="StobiSerif Regular" w:hAnsi="StobiSerif Regular"/>
              </w:rPr>
              <w:t xml:space="preserve"> të jetë në hapësirë të përshtatsh</w:t>
            </w:r>
            <w:r w:rsidRPr="009B2B2D">
              <w:rPr>
                <w:rFonts w:ascii="StobiSerif Regular" w:hAnsi="StobiSerif Regular"/>
              </w:rPr>
              <w:t xml:space="preserve">me dhe </w:t>
            </w:r>
            <w:r w:rsidRPr="009B2B2D">
              <w:rPr>
                <w:rFonts w:ascii="StobiSerif Regular" w:hAnsi="StobiSerif Regular"/>
              </w:rPr>
              <w:lastRenderedPageBreak/>
              <w:t>objekte me hapësirë të mjaftueshme për kultivim dhe hapësirë shtesë. Madhësia minimale e hapsirës së lejuar për kafshë (lopë, dele, dhi, derra dhe pasardhësit e tyre)</w:t>
            </w:r>
            <w:r w:rsidR="00EA41E1">
              <w:rPr>
                <w:rFonts w:ascii="StobiSerif Regular" w:hAnsi="StobiSerif Regular"/>
              </w:rPr>
              <w:t>,</w:t>
            </w:r>
            <w:r w:rsidRPr="009B2B2D">
              <w:rPr>
                <w:rFonts w:ascii="StobiSerif Regular" w:hAnsi="StobiSerif Regular"/>
              </w:rPr>
              <w:t xml:space="preserve"> duhet të jetë në përputhje me "Rregulloren për kushtet</w:t>
            </w:r>
            <w:r w:rsidR="00EA41E1">
              <w:rPr>
                <w:rFonts w:ascii="StobiSerif Regular" w:hAnsi="StobiSerif Regular"/>
              </w:rPr>
              <w:t>,</w:t>
            </w:r>
            <w:r w:rsidRPr="009B2B2D">
              <w:rPr>
                <w:rFonts w:ascii="StobiSerif Regular" w:hAnsi="StobiSerif Regular"/>
              </w:rPr>
              <w:t xml:space="preserve"> dhe mënyrën e mbrojtjes së kafshëve t</w:t>
            </w:r>
            <w:r>
              <w:rPr>
                <w:rFonts w:ascii="StobiSerif Regular" w:hAnsi="StobiSerif Regular"/>
              </w:rPr>
              <w:t>ë</w:t>
            </w:r>
            <w:r w:rsidRPr="009B2B2D">
              <w:rPr>
                <w:rFonts w:ascii="StobiSerif Regular" w:hAnsi="StobiSerif Regular"/>
              </w:rPr>
              <w:t xml:space="preserve"> ferm</w:t>
            </w:r>
            <w:r>
              <w:rPr>
                <w:rFonts w:ascii="StobiSerif Regular" w:hAnsi="StobiSerif Regular"/>
              </w:rPr>
              <w:t>ë</w:t>
            </w:r>
            <w:r w:rsidRPr="009B2B2D">
              <w:rPr>
                <w:rFonts w:ascii="StobiSerif Regular" w:hAnsi="StobiSerif Regular"/>
              </w:rPr>
              <w:t>s"</w:t>
            </w:r>
            <w:r w:rsidR="00EA41E1">
              <w:rPr>
                <w:rFonts w:ascii="StobiSerif Regular" w:hAnsi="StobiSerif Regular"/>
              </w:rPr>
              <w:t>,</w:t>
            </w:r>
            <w:r w:rsidRPr="009B2B2D">
              <w:rPr>
                <w:rFonts w:ascii="StobiSerif Regular" w:hAnsi="StobiSerif Regular"/>
              </w:rPr>
              <w:t xml:space="preserve"> në fund të investimit.</w:t>
            </w:r>
          </w:p>
          <w:p w:rsidR="00171059" w:rsidRPr="009B2B2D" w:rsidRDefault="00171059" w:rsidP="008864D7">
            <w:pPr>
              <w:jc w:val="both"/>
              <w:rPr>
                <w:rFonts w:ascii="StobiSerif Regular" w:hAnsi="StobiSerif Regular"/>
              </w:rPr>
            </w:pPr>
            <w:r w:rsidRPr="009B2B2D">
              <w:rPr>
                <w:rFonts w:ascii="StobiSerif Regular" w:hAnsi="StobiSerif Regular"/>
              </w:rPr>
              <w:t>Hapësira</w:t>
            </w:r>
            <w:r w:rsidR="003D3111">
              <w:rPr>
                <w:rFonts w:ascii="StobiSerif Regular" w:hAnsi="StobiSerif Regular"/>
              </w:rPr>
              <w:t xml:space="preserve"> </w:t>
            </w:r>
            <w:r w:rsidRPr="009B2B2D">
              <w:rPr>
                <w:rFonts w:ascii="Cambria Math" w:hAnsi="Cambria Math" w:cs="Cambria Math"/>
              </w:rPr>
              <w:t>​​</w:t>
            </w:r>
            <w:r w:rsidRPr="009B2B2D">
              <w:rPr>
                <w:rFonts w:ascii="StobiSerif Regular" w:hAnsi="StobiSerif Regular"/>
              </w:rPr>
              <w:t>p</w:t>
            </w:r>
            <w:r w:rsidRPr="009B2B2D">
              <w:rPr>
                <w:rFonts w:ascii="StobiSerif Regular" w:hAnsi="StobiSerif Regular" w:cs="StobiSerif Regular"/>
              </w:rPr>
              <w:t>ë</w:t>
            </w:r>
            <w:r w:rsidRPr="009B2B2D">
              <w:rPr>
                <w:rFonts w:ascii="StobiSerif Regular" w:hAnsi="StobiSerif Regular"/>
              </w:rPr>
              <w:t>r ruajtjen e kafshëve</w:t>
            </w:r>
            <w:r w:rsidR="003D3111">
              <w:rPr>
                <w:rFonts w:ascii="StobiSerif Regular" w:hAnsi="StobiSerif Regular"/>
              </w:rPr>
              <w:t xml:space="preserve"> </w:t>
            </w:r>
            <w:r w:rsidRPr="009B2B2D">
              <w:rPr>
                <w:rFonts w:ascii="StobiSerif Regular" w:hAnsi="StobiSerif Regular"/>
              </w:rPr>
              <w:t>për mish duhet të jetë me një dendësi ruajtje që nuk i kalon 42 kg / m² ose 17 brojlerëve p</w:t>
            </w:r>
            <w:r>
              <w:rPr>
                <w:rFonts w:ascii="StobiSerif Regular" w:hAnsi="StobiSerif Regular"/>
              </w:rPr>
              <w:t>ë</w:t>
            </w:r>
            <w:r w:rsidRPr="009B2B2D">
              <w:rPr>
                <w:rFonts w:ascii="StobiSerif Regular" w:hAnsi="StobiSerif Regular"/>
              </w:rPr>
              <w:t>r</w:t>
            </w:r>
            <w:r w:rsidR="00EA41E1">
              <w:rPr>
                <w:rFonts w:ascii="StobiSerif Regular" w:hAnsi="StobiSerif Regular"/>
              </w:rPr>
              <w:t xml:space="preserve"> </w:t>
            </w:r>
            <w:r w:rsidRPr="009B2B2D">
              <w:rPr>
                <w:rFonts w:ascii="StobiSerif Regular" w:hAnsi="StobiSerif Regular"/>
              </w:rPr>
              <w:t>m².</w:t>
            </w:r>
          </w:p>
          <w:p w:rsidR="00171059" w:rsidRPr="009B2B2D" w:rsidRDefault="00171059" w:rsidP="008864D7">
            <w:pPr>
              <w:jc w:val="both"/>
              <w:rPr>
                <w:rFonts w:ascii="StobiSerif Regular" w:hAnsi="StobiSerif Regular"/>
              </w:rPr>
            </w:pPr>
            <w:r w:rsidRPr="009B2B2D">
              <w:rPr>
                <w:rFonts w:ascii="StobiSerif Regular" w:hAnsi="StobiSerif Regular"/>
              </w:rPr>
              <w:t xml:space="preserve">Hapsira për kultivimin e pulave duhet të jetë </w:t>
            </w:r>
            <w:r w:rsidR="003D3111">
              <w:rPr>
                <w:rFonts w:ascii="StobiSerif Regular" w:hAnsi="StobiSerif Regular"/>
              </w:rPr>
              <w:t xml:space="preserve">të paktën 750 cm² sipërfaqja e </w:t>
            </w:r>
            <w:r w:rsidRPr="009B2B2D">
              <w:rPr>
                <w:rFonts w:ascii="StobiSerif Regular" w:hAnsi="StobiSerif Regular"/>
              </w:rPr>
              <w:t>kafazit për pulë(sistem për kultivim në kafez) dhe / ose dendësia që nuk i kalon më shumë se 9 pula 1 m², me të paktën nga një fole për çdo shtatë pula dhe degë të përshtatshme në rastet e kultivimit alternativ të shpendëve.</w:t>
            </w:r>
          </w:p>
          <w:p w:rsidR="00171059" w:rsidRPr="00383C1B" w:rsidRDefault="00171059" w:rsidP="008864D7">
            <w:pPr>
              <w:jc w:val="both"/>
              <w:rPr>
                <w:rFonts w:ascii="StobiSerif Regular" w:hAnsi="StobiSerif Regular"/>
              </w:rPr>
            </w:pPr>
            <w:r w:rsidRPr="009B2B2D">
              <w:rPr>
                <w:rFonts w:ascii="StobiSerif Regular" w:hAnsi="StobiSerif Regular"/>
              </w:rPr>
              <w:t>Investimet për prodhimin e energjisë</w:t>
            </w:r>
            <w:r w:rsidR="00DB405B">
              <w:rPr>
                <w:rFonts w:ascii="StobiSerif Regular" w:hAnsi="StobiSerif Regular"/>
              </w:rPr>
              <w:t>,</w:t>
            </w:r>
            <w:r w:rsidRPr="009B2B2D">
              <w:rPr>
                <w:rFonts w:ascii="StobiSerif Regular" w:hAnsi="StobiSerif Regular"/>
              </w:rPr>
              <w:t xml:space="preserve"> nga burime të rinovueshme</w:t>
            </w:r>
            <w:r w:rsidR="00DB405B">
              <w:rPr>
                <w:rFonts w:ascii="StobiSerif Regular" w:hAnsi="StobiSerif Regular"/>
              </w:rPr>
              <w:t>,</w:t>
            </w:r>
            <w:r w:rsidRPr="009B2B2D">
              <w:rPr>
                <w:rFonts w:ascii="StobiSerif Regular" w:hAnsi="StobiSerif Regular"/>
              </w:rPr>
              <w:t xml:space="preserve"> të energjisë janë të pranueshme, nëse ato lidhen me nevojat energjetike të fermës dhe / ose prodhimin e</w:t>
            </w:r>
            <w:r>
              <w:rPr>
                <w:rFonts w:ascii="StobiSerif Regular" w:hAnsi="StobiSerif Regular"/>
              </w:rPr>
              <w:t xml:space="preserve"> energjisë</w:t>
            </w:r>
            <w:r w:rsidR="00DB405B">
              <w:rPr>
                <w:rFonts w:ascii="StobiSerif Regular" w:hAnsi="StobiSerif Regular"/>
              </w:rPr>
              <w:t>,</w:t>
            </w:r>
            <w:r>
              <w:rPr>
                <w:rFonts w:ascii="StobiSerif Regular" w:hAnsi="StobiSerif Regular"/>
              </w:rPr>
              <w:t xml:space="preserve"> për shitje në rrjet</w:t>
            </w:r>
            <w:r w:rsidR="00DB405B">
              <w:rPr>
                <w:rFonts w:ascii="StobiSerif Regular" w:hAnsi="StobiSerif Regular"/>
              </w:rPr>
              <w:t>.</w:t>
            </w:r>
            <w:r>
              <w:rPr>
                <w:rFonts w:ascii="StobiSerif Regular" w:hAnsi="StobiSerif Regular"/>
              </w:rPr>
              <w:t xml:space="preserve"> </w:t>
            </w:r>
            <w:r w:rsidR="00DB405B">
              <w:rPr>
                <w:rFonts w:ascii="StobiSerif Regular" w:hAnsi="StobiSerif Regular"/>
              </w:rPr>
              <w:t>N</w:t>
            </w:r>
            <w:r w:rsidRPr="009B2B2D">
              <w:rPr>
                <w:rFonts w:ascii="StobiSerif Regular" w:hAnsi="StobiSerif Regular"/>
              </w:rPr>
              <w:t>ë qoftë se respektohet kufiri i konsumit të tyre</w:t>
            </w:r>
            <w:r w:rsidR="00DB405B">
              <w:rPr>
                <w:rFonts w:ascii="StobiSerif Regular" w:hAnsi="StobiSerif Regular"/>
              </w:rPr>
              <w:t>,</w:t>
            </w:r>
            <w:r w:rsidRPr="009B2B2D">
              <w:rPr>
                <w:rFonts w:ascii="StobiSerif Regular" w:hAnsi="StobiSerif Regular"/>
              </w:rPr>
              <w:t xml:space="preserve"> (dmth energji elektrike</w:t>
            </w:r>
            <w:r w:rsidR="00DB405B">
              <w:rPr>
                <w:rFonts w:ascii="StobiSerif Regular" w:hAnsi="StobiSerif Regular"/>
              </w:rPr>
              <w:t>,</w:t>
            </w:r>
            <w:r w:rsidRPr="009B2B2D">
              <w:rPr>
                <w:rFonts w:ascii="StobiSerif Regular" w:hAnsi="StobiSerif Regular"/>
              </w:rPr>
              <w:t xml:space="preserve"> e cila është shitur në r</w:t>
            </w:r>
            <w:r>
              <w:rPr>
                <w:rFonts w:ascii="StobiSerif Regular" w:hAnsi="StobiSerif Regular"/>
              </w:rPr>
              <w:t>rjet</w:t>
            </w:r>
            <w:r w:rsidR="00DB405B">
              <w:rPr>
                <w:rFonts w:ascii="StobiSerif Regular" w:hAnsi="StobiSerif Regular"/>
              </w:rPr>
              <w:t>,</w:t>
            </w:r>
            <w:r>
              <w:rPr>
                <w:rFonts w:ascii="StobiSerif Regular" w:hAnsi="StobiSerif Regular"/>
              </w:rPr>
              <w:t xml:space="preserve"> është e barabartë me</w:t>
            </w:r>
            <w:r w:rsidRPr="009B2B2D">
              <w:rPr>
                <w:rFonts w:ascii="StobiSerif Regular" w:hAnsi="StobiSerif Regular"/>
              </w:rPr>
              <w:t xml:space="preserve"> mesatare</w:t>
            </w:r>
            <w:r>
              <w:rPr>
                <w:rFonts w:ascii="StobiSerif Regular" w:hAnsi="StobiSerif Regular"/>
              </w:rPr>
              <w:t>n e marr</w:t>
            </w:r>
            <w:r w:rsidRPr="009B2B2D">
              <w:rPr>
                <w:rFonts w:ascii="StobiSerif Regular" w:hAnsi="StobiSerif Regular"/>
              </w:rPr>
              <w:t xml:space="preserve"> pr</w:t>
            </w:r>
            <w:r>
              <w:rPr>
                <w:rFonts w:ascii="StobiSerif Regular" w:hAnsi="StobiSerif Regular"/>
              </w:rPr>
              <w:t>ej saj gjatë një viti).</w:t>
            </w:r>
          </w:p>
          <w:p w:rsidR="00171059" w:rsidRPr="009B2B2D" w:rsidRDefault="00171059" w:rsidP="008864D7">
            <w:pPr>
              <w:jc w:val="both"/>
              <w:rPr>
                <w:rFonts w:ascii="StobiSerif Regular" w:hAnsi="StobiSerif Regular"/>
              </w:rPr>
            </w:pPr>
            <w:r w:rsidRPr="009B2B2D">
              <w:rPr>
                <w:rFonts w:ascii="StobiSerif Regular" w:hAnsi="StobiSerif Regular"/>
              </w:rPr>
              <w:t>Aplikantët që propozojn inve</w:t>
            </w:r>
            <w:r>
              <w:rPr>
                <w:rFonts w:ascii="StobiSerif Regular" w:hAnsi="StobiSerif Regular"/>
              </w:rPr>
              <w:t>stime në prodhimin blegtoral,</w:t>
            </w:r>
            <w:r w:rsidR="00AC1AFD">
              <w:rPr>
                <w:rFonts w:ascii="StobiSerif Regular" w:hAnsi="StobiSerif Regular"/>
              </w:rPr>
              <w:t xml:space="preserve"> </w:t>
            </w:r>
            <w:r>
              <w:rPr>
                <w:rFonts w:ascii="StobiSerif Regular" w:hAnsi="StobiSerif Regular"/>
              </w:rPr>
              <w:t xml:space="preserve">në </w:t>
            </w:r>
            <w:r w:rsidRPr="009B2B2D">
              <w:rPr>
                <w:rFonts w:ascii="StobiSerif Regular" w:hAnsi="StobiSerif Regular"/>
              </w:rPr>
              <w:t>propozimin teknik, projekti / plani biznesor duhet elaboruar</w:t>
            </w:r>
            <w:r w:rsidR="00DB405B">
              <w:rPr>
                <w:rFonts w:ascii="StobiSerif Regular" w:hAnsi="StobiSerif Regular"/>
              </w:rPr>
              <w:t>,</w:t>
            </w:r>
            <w:r w:rsidRPr="009B2B2D">
              <w:rPr>
                <w:rFonts w:ascii="StobiSerif Regular" w:hAnsi="StobiSerif Regular"/>
              </w:rPr>
              <w:t xml:space="preserve"> që</w:t>
            </w:r>
            <w:r w:rsidR="00DB405B">
              <w:rPr>
                <w:rFonts w:ascii="StobiSerif Regular" w:hAnsi="StobiSerif Regular"/>
              </w:rPr>
              <w:t xml:space="preserve"> </w:t>
            </w:r>
            <w:r w:rsidRPr="009B2B2D">
              <w:rPr>
                <w:rFonts w:ascii="StobiSerif Regular" w:hAnsi="StobiSerif Regular"/>
              </w:rPr>
              <w:t>objektet e kafshëve</w:t>
            </w:r>
            <w:r w:rsidR="00DB405B">
              <w:rPr>
                <w:rFonts w:ascii="StobiSerif Regular" w:hAnsi="StobiSerif Regular"/>
              </w:rPr>
              <w:t xml:space="preserve"> </w:t>
            </w:r>
            <w:r w:rsidRPr="009B2B2D">
              <w:rPr>
                <w:rFonts w:ascii="StobiSerif Regular" w:hAnsi="StobiSerif Regular"/>
              </w:rPr>
              <w:t>janë të plotësuara</w:t>
            </w:r>
            <w:r w:rsidR="00DB405B">
              <w:rPr>
                <w:rFonts w:ascii="StobiSerif Regular" w:hAnsi="StobiSerif Regular"/>
              </w:rPr>
              <w:t>,</w:t>
            </w:r>
            <w:r w:rsidRPr="009B2B2D">
              <w:rPr>
                <w:rFonts w:ascii="StobiSerif Regular" w:hAnsi="StobiSerif Regular"/>
              </w:rPr>
              <w:t xml:space="preserve"> me sisteme</w:t>
            </w:r>
            <w:r w:rsidR="00DB405B">
              <w:rPr>
                <w:rFonts w:ascii="StobiSerif Regular" w:hAnsi="StobiSerif Regular"/>
              </w:rPr>
              <w:t xml:space="preserve"> </w:t>
            </w:r>
            <w:r w:rsidRPr="009B2B2D">
              <w:rPr>
                <w:rFonts w:ascii="StobiSerif Regular" w:hAnsi="StobiSerif Regular"/>
              </w:rPr>
              <w:t>për</w:t>
            </w:r>
            <w:r w:rsidR="00DB405B">
              <w:rPr>
                <w:rFonts w:ascii="StobiSerif Regular" w:hAnsi="StobiSerif Regular"/>
              </w:rPr>
              <w:t xml:space="preserve"> </w:t>
            </w:r>
            <w:r w:rsidRPr="009B2B2D">
              <w:rPr>
                <w:rFonts w:ascii="StobiSerif Regular" w:hAnsi="StobiSerif Regular"/>
              </w:rPr>
              <w:t>rregullimin dhe ruajtjen e</w:t>
            </w:r>
            <w:r w:rsidR="00DB405B">
              <w:rPr>
                <w:rFonts w:ascii="StobiSerif Regular" w:hAnsi="StobiSerif Regular"/>
              </w:rPr>
              <w:t xml:space="preserve"> </w:t>
            </w:r>
            <w:r w:rsidRPr="009B2B2D">
              <w:rPr>
                <w:rFonts w:ascii="StobiSerif Regular" w:hAnsi="StobiSerif Regular"/>
              </w:rPr>
              <w:t>plehrave, në pajtim me opsionet</w:t>
            </w:r>
            <w:r>
              <w:rPr>
                <w:rFonts w:ascii="StobiSerif Regular" w:hAnsi="StobiSerif Regular"/>
              </w:rPr>
              <w:t xml:space="preserve"> e</w:t>
            </w:r>
            <w:r w:rsidRPr="009B2B2D">
              <w:rPr>
                <w:rFonts w:ascii="StobiSerif Regular" w:hAnsi="StobiSerif Regular"/>
              </w:rPr>
              <w:t xml:space="preserve"> përmendura   në Aneksin 5</w:t>
            </w:r>
            <w:r w:rsidR="00DB405B">
              <w:rPr>
                <w:rFonts w:ascii="StobiSerif Regular" w:hAnsi="StobiSerif Regular"/>
              </w:rPr>
              <w:t>,</w:t>
            </w:r>
            <w:r w:rsidRPr="009B2B2D">
              <w:rPr>
                <w:rFonts w:ascii="StobiSerif Regular" w:hAnsi="StobiSerif Regular"/>
              </w:rPr>
              <w:t xml:space="preserve"> i cili është pjes</w:t>
            </w:r>
            <w:r w:rsidR="003B4757">
              <w:rPr>
                <w:rFonts w:ascii="StobiSerif Regular" w:hAnsi="StobiSerif Regular"/>
              </w:rPr>
              <w:t>ë</w:t>
            </w:r>
            <w:r w:rsidRPr="009B2B2D">
              <w:rPr>
                <w:rFonts w:ascii="StobiSerif Regular" w:hAnsi="StobiSerif Regular"/>
              </w:rPr>
              <w:t xml:space="preserve"> e këtij </w:t>
            </w:r>
            <w:r w:rsidR="00DB405B">
              <w:rPr>
                <w:rFonts w:ascii="StobiSerif Regular" w:hAnsi="StobiSerif Regular"/>
              </w:rPr>
              <w:t>program</w:t>
            </w:r>
            <w:r w:rsidR="00AC1AFD">
              <w:rPr>
                <w:rFonts w:ascii="StobiSerif Regular" w:hAnsi="StobiSerif Regular"/>
              </w:rPr>
              <w:t>i</w:t>
            </w:r>
            <w:r w:rsidR="00DB405B">
              <w:rPr>
                <w:rFonts w:ascii="StobiSerif Regular" w:hAnsi="StobiSerif Regular"/>
              </w:rPr>
              <w:t>,</w:t>
            </w:r>
            <w:r w:rsidRPr="009B2B2D">
              <w:rPr>
                <w:rFonts w:ascii="StobiSerif Regular" w:hAnsi="StobiSerif Regular"/>
              </w:rPr>
              <w:t xml:space="preserve"> ose të ofrojn</w:t>
            </w:r>
            <w:r w:rsidR="003B4757">
              <w:rPr>
                <w:rFonts w:ascii="StobiSerif Regular" w:hAnsi="StobiSerif Regular"/>
              </w:rPr>
              <w:t>ë</w:t>
            </w:r>
            <w:r w:rsidRPr="009B2B2D">
              <w:rPr>
                <w:rFonts w:ascii="StobiSerif Regular" w:hAnsi="StobiSerif Regular"/>
              </w:rPr>
              <w:t xml:space="preserve"> investime për krijimin dhe përmirësimin e objekteve</w:t>
            </w:r>
            <w:r w:rsidR="00DB405B">
              <w:rPr>
                <w:rFonts w:ascii="StobiSerif Regular" w:hAnsi="StobiSerif Regular"/>
              </w:rPr>
              <w:t>,</w:t>
            </w:r>
            <w:r w:rsidRPr="009B2B2D">
              <w:rPr>
                <w:rFonts w:ascii="StobiSerif Regular" w:hAnsi="StobiSerif Regular"/>
              </w:rPr>
              <w:t xml:space="preserve"> për trajti</w:t>
            </w:r>
            <w:r>
              <w:rPr>
                <w:rFonts w:ascii="StobiSerif Regular" w:hAnsi="StobiSerif Regular"/>
              </w:rPr>
              <w:t xml:space="preserve">min dhe deponimin e plehrave me </w:t>
            </w:r>
            <w:r w:rsidRPr="009B2B2D">
              <w:rPr>
                <w:rFonts w:ascii="StobiSerif Regular" w:hAnsi="StobiSerif Regular"/>
              </w:rPr>
              <w:t>m</w:t>
            </w:r>
            <w:r>
              <w:rPr>
                <w:rFonts w:ascii="StobiSerif Regular" w:hAnsi="StobiSerif Regular"/>
              </w:rPr>
              <w:t xml:space="preserve">undësitë </w:t>
            </w:r>
            <w:r>
              <w:rPr>
                <w:rFonts w:ascii="StobiSerif Regular" w:hAnsi="StobiSerif Regular"/>
              </w:rPr>
              <w:lastRenderedPageBreak/>
              <w:t>minimale të dhëna</w:t>
            </w:r>
            <w:r w:rsidRPr="009B2B2D">
              <w:rPr>
                <w:rFonts w:ascii="StobiSerif Regular" w:hAnsi="StobiSerif Regular"/>
              </w:rPr>
              <w:t>.</w:t>
            </w:r>
          </w:p>
          <w:p w:rsidR="00171059" w:rsidRPr="00C70D2E" w:rsidRDefault="00171059" w:rsidP="008864D7">
            <w:pPr>
              <w:jc w:val="both"/>
              <w:rPr>
                <w:rFonts w:ascii="StobiSerif Regular" w:hAnsi="StobiSerif Regular"/>
              </w:rPr>
            </w:pPr>
            <w:r w:rsidRPr="009B2B2D">
              <w:rPr>
                <w:rFonts w:ascii="StobiSerif Regular" w:hAnsi="StobiSerif Regular"/>
              </w:rPr>
              <w:t>Aplikantët</w:t>
            </w:r>
            <w:r w:rsidR="00E9457C">
              <w:rPr>
                <w:rFonts w:ascii="StobiSerif Regular" w:hAnsi="StobiSerif Regular"/>
              </w:rPr>
              <w:t>,</w:t>
            </w:r>
            <w:r w:rsidRPr="009B2B2D">
              <w:rPr>
                <w:rFonts w:ascii="StobiSerif Regular" w:hAnsi="StobiSerif Regular"/>
              </w:rPr>
              <w:t xml:space="preserve"> që kanë të bëjnë me kultivimin intensiv të derr</w:t>
            </w:r>
            <w:r w:rsidR="00E9457C">
              <w:rPr>
                <w:rFonts w:ascii="StobiSerif Regular" w:hAnsi="StobiSerif Regular"/>
              </w:rPr>
              <w:t>ave me më shumë se; 2000 t</w:t>
            </w:r>
            <w:r w:rsidR="003B4757">
              <w:rPr>
                <w:rFonts w:ascii="StobiSerif Regular" w:hAnsi="StobiSerif Regular"/>
              </w:rPr>
              <w:t>ë</w:t>
            </w:r>
            <w:r w:rsidR="00E9457C">
              <w:rPr>
                <w:rFonts w:ascii="StobiSerif Regular" w:hAnsi="StobiSerif Regular"/>
              </w:rPr>
              <w:t xml:space="preserve"> shtrueme</w:t>
            </w:r>
            <w:r w:rsidRPr="009B2B2D">
              <w:rPr>
                <w:rFonts w:ascii="StobiSerif Regular" w:hAnsi="StobiSerif Regular"/>
              </w:rPr>
              <w:t xml:space="preserve"> për  ruajtjen e derrave (mbi 30 kg)</w:t>
            </w:r>
            <w:r w:rsidR="00E9457C">
              <w:rPr>
                <w:rFonts w:ascii="StobiSerif Regular" w:hAnsi="StobiSerif Regular"/>
              </w:rPr>
              <w:t>,</w:t>
            </w:r>
            <w:r w:rsidRPr="009B2B2D">
              <w:rPr>
                <w:rFonts w:ascii="StobiSerif Regular" w:hAnsi="StobiSerif Regular"/>
              </w:rPr>
              <w:t xml:space="preserve"> ose 750 vende për dosa</w:t>
            </w:r>
            <w:r w:rsidR="00E9457C">
              <w:rPr>
                <w:rFonts w:ascii="StobiSerif Regular" w:hAnsi="StobiSerif Regular"/>
              </w:rPr>
              <w:t>,</w:t>
            </w:r>
            <w:r w:rsidRPr="009B2B2D">
              <w:rPr>
                <w:rFonts w:ascii="StobiSerif Regular" w:hAnsi="StobiSerif Regular"/>
              </w:rPr>
              <w:t xml:space="preserve"> ose instalime për rritjen intensive të shpendëve, me më shumë se 40.000 shtretër pë</w:t>
            </w:r>
            <w:r>
              <w:rPr>
                <w:rFonts w:ascii="StobiSerif Regular" w:hAnsi="StobiSerif Regular"/>
              </w:rPr>
              <w:t>r</w:t>
            </w:r>
            <w:r w:rsidRPr="009B2B2D">
              <w:rPr>
                <w:rFonts w:ascii="StobiSerif Regular" w:hAnsi="StobiSerif Regular"/>
              </w:rPr>
              <w:t xml:space="preserve"> shpend,</w:t>
            </w:r>
            <w:r w:rsidR="00E9457C">
              <w:rPr>
                <w:rFonts w:ascii="StobiSerif Regular" w:hAnsi="StobiSerif Regular"/>
              </w:rPr>
              <w:t xml:space="preserve"> </w:t>
            </w:r>
            <w:r>
              <w:rPr>
                <w:rFonts w:ascii="StobiSerif Regular" w:hAnsi="StobiSerif Regular"/>
              </w:rPr>
              <w:t>në pajtim me ligjin</w:t>
            </w:r>
            <w:r w:rsidR="00E9457C">
              <w:rPr>
                <w:rFonts w:ascii="StobiSerif Regular" w:hAnsi="StobiSerif Regular"/>
              </w:rPr>
              <w:t>,</w:t>
            </w:r>
            <w:r>
              <w:rPr>
                <w:rFonts w:ascii="StobiSerif Regular" w:hAnsi="StobiSerif Regular"/>
              </w:rPr>
              <w:t xml:space="preserve"> për mjedis jetësor,</w:t>
            </w:r>
            <w:r w:rsidR="00E9457C">
              <w:rPr>
                <w:rFonts w:ascii="StobiSerif Regular" w:hAnsi="StobiSerif Regular"/>
              </w:rPr>
              <w:t xml:space="preserve"> </w:t>
            </w:r>
            <w:r>
              <w:rPr>
                <w:rFonts w:ascii="StobiSerif Regular" w:hAnsi="StobiSerif Regular"/>
              </w:rPr>
              <w:t>mund të propozoj</w:t>
            </w:r>
            <w:r w:rsidRPr="009B2B2D">
              <w:rPr>
                <w:rFonts w:ascii="StobiSerif Regular" w:hAnsi="StobiSerif Regular"/>
              </w:rPr>
              <w:t>n</w:t>
            </w:r>
            <w:r w:rsidR="003B4757">
              <w:rPr>
                <w:rFonts w:ascii="StobiSerif Regular" w:hAnsi="StobiSerif Regular"/>
              </w:rPr>
              <w:t>ë</w:t>
            </w:r>
            <w:r w:rsidRPr="009B2B2D">
              <w:rPr>
                <w:rFonts w:ascii="StobiSerif Regular" w:hAnsi="StobiSerif Regular"/>
              </w:rPr>
              <w:t xml:space="preserve"> investime për zbatimin e aktiviteteve</w:t>
            </w:r>
            <w:r w:rsidR="00E9457C">
              <w:rPr>
                <w:rFonts w:ascii="StobiSerif Regular" w:hAnsi="StobiSerif Regular"/>
              </w:rPr>
              <w:t>,</w:t>
            </w:r>
            <w:r w:rsidRPr="009B2B2D">
              <w:rPr>
                <w:rFonts w:ascii="StobiSerif Regular" w:hAnsi="StobiSerif Regular"/>
              </w:rPr>
              <w:t xml:space="preserve"> nga planet operative për vendosjen e k</w:t>
            </w:r>
            <w:r>
              <w:rPr>
                <w:rFonts w:ascii="StobiSerif Regular" w:hAnsi="StobiSerif Regular"/>
              </w:rPr>
              <w:t>ërkesave të integruara ekologjike</w:t>
            </w:r>
            <w:r w:rsidRPr="009B2B2D">
              <w:rPr>
                <w:rFonts w:ascii="StobiSerif Regular" w:hAnsi="StobiSerif Regular"/>
              </w:rPr>
              <w:t>. Dokumenti</w:t>
            </w:r>
            <w:r w:rsidR="00E9457C">
              <w:rPr>
                <w:rFonts w:ascii="StobiSerif Regular" w:hAnsi="StobiSerif Regular"/>
              </w:rPr>
              <w:t>,</w:t>
            </w:r>
            <w:r w:rsidRPr="009B2B2D">
              <w:rPr>
                <w:rFonts w:ascii="StobiSerif Regular" w:hAnsi="StobiSerif Regular"/>
              </w:rPr>
              <w:t xml:space="preserve"> që tregon  se planet operative janë pajtuar / miratuar</w:t>
            </w:r>
            <w:r w:rsidR="00E9457C">
              <w:rPr>
                <w:rFonts w:ascii="StobiSerif Regular" w:hAnsi="StobiSerif Regular"/>
              </w:rPr>
              <w:t>,</w:t>
            </w:r>
            <w:r w:rsidRPr="009B2B2D">
              <w:rPr>
                <w:rFonts w:ascii="StobiSerif Regular" w:hAnsi="StobiSerif Regular"/>
              </w:rPr>
              <w:t xml:space="preserve"> nga ana e</w:t>
            </w:r>
            <w:r>
              <w:rPr>
                <w:rFonts w:ascii="StobiSerif Regular" w:hAnsi="StobiSerif Regular"/>
              </w:rPr>
              <w:t xml:space="preserve"> MMJPH duhet të dorëzohen gjatë aplikimit</w:t>
            </w:r>
            <w:r w:rsidRPr="009B2B2D">
              <w:rPr>
                <w:rFonts w:ascii="StobiSerif Regular" w:hAnsi="StobiSerif Regular"/>
              </w:rPr>
              <w:t xml:space="preserve"> për mbështetje</w:t>
            </w:r>
            <w:r w:rsidR="00E9457C">
              <w:rPr>
                <w:rFonts w:ascii="StobiSerif Regular" w:hAnsi="StobiSerif Regular"/>
              </w:rPr>
              <w:t>. N</w:t>
            </w:r>
            <w:r w:rsidRPr="009B2B2D">
              <w:rPr>
                <w:rFonts w:ascii="StobiSerif Regular" w:hAnsi="StobiSerif Regular"/>
              </w:rPr>
              <w:t>dërsa dokumenti që vërteton vlerësimin pozitiv të aktiviteteve të zbatuara të nxjerra nga MMJPH</w:t>
            </w:r>
            <w:r w:rsidR="00E9457C">
              <w:rPr>
                <w:rFonts w:ascii="StobiSerif Regular" w:hAnsi="StobiSerif Regular"/>
              </w:rPr>
              <w:t>,</w:t>
            </w:r>
            <w:r w:rsidRPr="009B2B2D">
              <w:rPr>
                <w:rFonts w:ascii="StobiSerif Regular" w:hAnsi="StobiSerif Regular"/>
              </w:rPr>
              <w:t xml:space="preserve"> duhet të dorëzohet në fund të investimit</w:t>
            </w:r>
            <w:r w:rsidR="00E9457C">
              <w:rPr>
                <w:rFonts w:ascii="StobiSerif Regular" w:hAnsi="StobiSerif Regular"/>
              </w:rPr>
              <w:t>,</w:t>
            </w:r>
            <w:r w:rsidRPr="009B2B2D">
              <w:rPr>
                <w:rFonts w:ascii="StobiSerif Regular" w:hAnsi="StobiSerif Regular"/>
              </w:rPr>
              <w:t xml:space="preserve"> me kë</w:t>
            </w:r>
            <w:r>
              <w:rPr>
                <w:rFonts w:ascii="StobiSerif Regular" w:hAnsi="StobiSerif Regular"/>
              </w:rPr>
              <w:t>rkesën përfundimtare për pages.</w:t>
            </w:r>
          </w:p>
          <w:p w:rsidR="00171059" w:rsidRPr="00C70D2E" w:rsidRDefault="00171059" w:rsidP="008864D7">
            <w:pPr>
              <w:jc w:val="both"/>
              <w:rPr>
                <w:rFonts w:ascii="StobiSerif Regular" w:hAnsi="StobiSerif Regular"/>
              </w:rPr>
            </w:pPr>
            <w:r w:rsidRPr="009B2B2D">
              <w:rPr>
                <w:rFonts w:ascii="StobiSerif Regular" w:hAnsi="StobiSerif Regular"/>
              </w:rPr>
              <w:t>Aplikantët që propozojn investime pë</w:t>
            </w:r>
            <w:r>
              <w:rPr>
                <w:rFonts w:ascii="StobiSerif Regular" w:hAnsi="StobiSerif Regular"/>
              </w:rPr>
              <w:t>r ujitje</w:t>
            </w:r>
            <w:r w:rsidRPr="009B2B2D">
              <w:rPr>
                <w:rFonts w:ascii="StobiSerif Regular" w:hAnsi="StobiSerif Regular"/>
              </w:rPr>
              <w:t>,</w:t>
            </w:r>
            <w:r>
              <w:rPr>
                <w:rFonts w:ascii="StobiSerif Regular" w:hAnsi="StobiSerif Regular"/>
              </w:rPr>
              <w:t xml:space="preserve">në propozimin teknik </w:t>
            </w:r>
            <w:r w:rsidRPr="009B2B2D">
              <w:rPr>
                <w:rFonts w:ascii="StobiSerif Regular" w:hAnsi="StobiSerif Regular"/>
              </w:rPr>
              <w:t>projekti</w:t>
            </w:r>
            <w:r>
              <w:rPr>
                <w:rFonts w:ascii="StobiSerif Regular" w:hAnsi="StobiSerif Regular"/>
              </w:rPr>
              <w:t xml:space="preserve">/ </w:t>
            </w:r>
            <w:r w:rsidRPr="009B2B2D">
              <w:rPr>
                <w:rFonts w:ascii="StobiSerif Regular" w:hAnsi="StobiSerif Regular"/>
              </w:rPr>
              <w:t>plani biznesor</w:t>
            </w:r>
            <w:r w:rsidR="00EA597B">
              <w:rPr>
                <w:rFonts w:ascii="StobiSerif Regular" w:hAnsi="StobiSerif Regular"/>
              </w:rPr>
              <w:t>,</w:t>
            </w:r>
            <w:r w:rsidRPr="009B2B2D">
              <w:rPr>
                <w:rFonts w:ascii="StobiSerif Regular" w:hAnsi="StobiSerif Regular"/>
              </w:rPr>
              <w:t xml:space="preserve"> duhet </w:t>
            </w:r>
            <w:r>
              <w:rPr>
                <w:rFonts w:ascii="StobiSerif Regular" w:hAnsi="StobiSerif Regular"/>
              </w:rPr>
              <w:t>ta elaborojnë</w:t>
            </w:r>
            <w:r w:rsidRPr="009B2B2D">
              <w:rPr>
                <w:rFonts w:ascii="StobiSerif Regular" w:hAnsi="StobiSerif Regular"/>
              </w:rPr>
              <w:t xml:space="preserve"> sistemin ekzistues të ujit</w:t>
            </w:r>
            <w:r>
              <w:rPr>
                <w:rFonts w:ascii="StobiSerif Regular" w:hAnsi="StobiSerif Regular"/>
              </w:rPr>
              <w:t>jes</w:t>
            </w:r>
            <w:r w:rsidR="00EA597B">
              <w:rPr>
                <w:rFonts w:ascii="StobiSerif Regular" w:hAnsi="StobiSerif Regular"/>
              </w:rPr>
              <w:t>,</w:t>
            </w:r>
            <w:r>
              <w:rPr>
                <w:rFonts w:ascii="StobiSerif Regular" w:hAnsi="StobiSerif Regular"/>
              </w:rPr>
              <w:t xml:space="preserve"> dhe paaftësinë e tij</w:t>
            </w:r>
            <w:r w:rsidRPr="009B2B2D">
              <w:rPr>
                <w:rFonts w:ascii="StobiSerif Regular" w:hAnsi="StobiSerif Regular"/>
              </w:rPr>
              <w:t xml:space="preserve"> në drejtim </w:t>
            </w:r>
            <w:r>
              <w:rPr>
                <w:rFonts w:ascii="StobiSerif Regular" w:hAnsi="StobiSerif Regular"/>
              </w:rPr>
              <w:t>të konsumit të ujit</w:t>
            </w:r>
            <w:r w:rsidR="00EA597B">
              <w:rPr>
                <w:rFonts w:ascii="StobiSerif Regular" w:hAnsi="StobiSerif Regular"/>
              </w:rPr>
              <w:t>,</w:t>
            </w:r>
            <w:r>
              <w:rPr>
                <w:rFonts w:ascii="StobiSerif Regular" w:hAnsi="StobiSerif Regular"/>
              </w:rPr>
              <w:t xml:space="preserve"> dhe </w:t>
            </w:r>
            <w:r w:rsidRPr="009B2B2D">
              <w:rPr>
                <w:rFonts w:ascii="StobiSerif Regular" w:hAnsi="StobiSerif Regular"/>
              </w:rPr>
              <w:t>mënyr</w:t>
            </w:r>
            <w:r>
              <w:rPr>
                <w:rFonts w:ascii="StobiSerif Regular" w:hAnsi="StobiSerif Regular"/>
              </w:rPr>
              <w:t>ën se si shfrytëzimi i sistemit më efikas</w:t>
            </w:r>
            <w:r w:rsidRPr="009B2B2D">
              <w:rPr>
                <w:rFonts w:ascii="StobiSerif Regular" w:hAnsi="StobiSerif Regular"/>
              </w:rPr>
              <w:t xml:space="preserve"> të ujitjes</w:t>
            </w:r>
            <w:r w:rsidR="00EA597B">
              <w:rPr>
                <w:rFonts w:ascii="StobiSerif Regular" w:hAnsi="StobiSerif Regular"/>
              </w:rPr>
              <w:t>,</w:t>
            </w:r>
            <w:r w:rsidRPr="009B2B2D">
              <w:rPr>
                <w:rFonts w:ascii="StobiSerif Regular" w:hAnsi="StobiSerif Regular"/>
              </w:rPr>
              <w:t xml:space="preserve"> do të kontribuojë në përdorimin më efikas të ujit</w:t>
            </w:r>
            <w:r w:rsidR="00EA597B">
              <w:rPr>
                <w:rFonts w:ascii="StobiSerif Regular" w:hAnsi="StobiSerif Regular"/>
              </w:rPr>
              <w:t>,</w:t>
            </w:r>
            <w:r w:rsidRPr="009B2B2D">
              <w:rPr>
                <w:rFonts w:ascii="StobiSerif Regular" w:hAnsi="StobiSerif Regular"/>
              </w:rPr>
              <w:t xml:space="preserve"> dhe </w:t>
            </w:r>
            <w:r w:rsidR="00EA597B">
              <w:rPr>
                <w:rFonts w:ascii="StobiSerif Regular" w:hAnsi="StobiSerif Regular"/>
              </w:rPr>
              <w:t>t</w:t>
            </w:r>
            <w:r w:rsidR="003B4757">
              <w:rPr>
                <w:rFonts w:ascii="StobiSerif Regular" w:hAnsi="StobiSerif Regular"/>
              </w:rPr>
              <w:t>ë</w:t>
            </w:r>
            <w:r w:rsidR="00EA597B">
              <w:rPr>
                <w:rFonts w:ascii="StobiSerif Regular" w:hAnsi="StobiSerif Regular"/>
              </w:rPr>
              <w:t xml:space="preserve"> </w:t>
            </w:r>
            <w:r w:rsidRPr="009B2B2D">
              <w:rPr>
                <w:rFonts w:ascii="StobiSerif Regular" w:hAnsi="StobiSerif Regular"/>
              </w:rPr>
              <w:t>rezer</w:t>
            </w:r>
            <w:r>
              <w:rPr>
                <w:rFonts w:ascii="StobiSerif Regular" w:hAnsi="StobiSerif Regular"/>
              </w:rPr>
              <w:t>vuarve të ujit. Dokumenti që</w:t>
            </w:r>
            <w:r w:rsidR="00EA597B">
              <w:rPr>
                <w:rFonts w:ascii="StobiSerif Regular" w:hAnsi="StobiSerif Regular"/>
              </w:rPr>
              <w:t xml:space="preserve"> </w:t>
            </w:r>
            <w:r>
              <w:rPr>
                <w:rFonts w:ascii="StobiSerif Regular" w:hAnsi="StobiSerif Regular"/>
              </w:rPr>
              <w:t>tregon burimin e arritshëm të ujit</w:t>
            </w:r>
            <w:r w:rsidR="00EA597B">
              <w:rPr>
                <w:rFonts w:ascii="StobiSerif Regular" w:hAnsi="StobiSerif Regular"/>
              </w:rPr>
              <w:t xml:space="preserve"> </w:t>
            </w:r>
            <w:r w:rsidRPr="009B2B2D">
              <w:rPr>
                <w:rFonts w:ascii="StobiSerif Regular" w:hAnsi="StobiSerif Regular"/>
              </w:rPr>
              <w:t>për uji</w:t>
            </w:r>
            <w:r>
              <w:rPr>
                <w:rFonts w:ascii="StobiSerif Regular" w:hAnsi="StobiSerif Regular"/>
              </w:rPr>
              <w:t>tje</w:t>
            </w:r>
            <w:r w:rsidR="00EA597B">
              <w:rPr>
                <w:rFonts w:ascii="StobiSerif Regular" w:hAnsi="StobiSerif Regular"/>
              </w:rPr>
              <w:t>,</w:t>
            </w:r>
            <w:r>
              <w:rPr>
                <w:rFonts w:ascii="StobiSerif Regular" w:hAnsi="StobiSerif Regular"/>
              </w:rPr>
              <w:t xml:space="preserve"> duhet </w:t>
            </w:r>
            <w:r w:rsidRPr="009B2B2D">
              <w:rPr>
                <w:rFonts w:ascii="StobiSerif Regular" w:hAnsi="StobiSerif Regular"/>
              </w:rPr>
              <w:t>patjetër të sigurohet deri në fund të investimit</w:t>
            </w:r>
            <w:r w:rsidR="00EA597B">
              <w:rPr>
                <w:rFonts w:ascii="StobiSerif Regular" w:hAnsi="StobiSerif Regular"/>
              </w:rPr>
              <w:t>,</w:t>
            </w:r>
            <w:r w:rsidRPr="009B2B2D">
              <w:rPr>
                <w:rFonts w:ascii="StobiSerif Regular" w:hAnsi="StobiSerif Regular"/>
              </w:rPr>
              <w:t xml:space="preserve"> që është dhënë me kërkesën përfundimtare për pagesë.</w:t>
            </w:r>
          </w:p>
          <w:p w:rsidR="00171059" w:rsidRDefault="00171059" w:rsidP="008864D7">
            <w:pPr>
              <w:jc w:val="both"/>
              <w:rPr>
                <w:rFonts w:ascii="StobiSerif Regular" w:hAnsi="StobiSerif Regular"/>
                <w:b/>
              </w:rPr>
            </w:pPr>
          </w:p>
          <w:p w:rsidR="00171059" w:rsidRDefault="00171059" w:rsidP="008864D7">
            <w:pPr>
              <w:jc w:val="both"/>
              <w:rPr>
                <w:rFonts w:ascii="StobiSerif Regular" w:hAnsi="StobiSerif Regular"/>
                <w:b/>
              </w:rPr>
            </w:pPr>
          </w:p>
          <w:p w:rsidR="00C44A46" w:rsidRDefault="00C44A46" w:rsidP="008864D7">
            <w:pPr>
              <w:jc w:val="both"/>
              <w:rPr>
                <w:rFonts w:ascii="StobiSerif Regular" w:hAnsi="StobiSerif Regular"/>
                <w:b/>
              </w:rPr>
            </w:pPr>
          </w:p>
          <w:p w:rsidR="00171059" w:rsidRPr="009B2B2D" w:rsidRDefault="00171059" w:rsidP="008864D7">
            <w:pPr>
              <w:jc w:val="both"/>
              <w:rPr>
                <w:rFonts w:ascii="StobiSerif Regular" w:hAnsi="StobiSerif Regular"/>
                <w:b/>
              </w:rPr>
            </w:pPr>
            <w:r>
              <w:rPr>
                <w:rFonts w:ascii="StobiSerif Regular" w:hAnsi="StobiSerif Regular"/>
                <w:b/>
              </w:rPr>
              <w:t>5. Qëndrueshmëria ekonomike e</w:t>
            </w:r>
            <w:r w:rsidR="00EA597B">
              <w:rPr>
                <w:rFonts w:ascii="StobiSerif Regular" w:hAnsi="StobiSerif Regular"/>
                <w:b/>
              </w:rPr>
              <w:t xml:space="preserve"> </w:t>
            </w:r>
            <w:r w:rsidRPr="009B2B2D">
              <w:rPr>
                <w:rFonts w:ascii="StobiSerif Regular" w:hAnsi="StobiSerif Regular"/>
                <w:b/>
              </w:rPr>
              <w:t>fermës</w:t>
            </w:r>
          </w:p>
          <w:p w:rsidR="00171059" w:rsidRPr="009B2B2D" w:rsidRDefault="00EA597B" w:rsidP="008864D7">
            <w:pPr>
              <w:jc w:val="both"/>
              <w:rPr>
                <w:rFonts w:ascii="StobiSerif Regular" w:hAnsi="StobiSerif Regular"/>
                <w:b/>
              </w:rPr>
            </w:pPr>
            <w:r>
              <w:rPr>
                <w:rFonts w:ascii="StobiSerif Regular" w:hAnsi="StobiSerif Regular"/>
              </w:rPr>
              <w:t xml:space="preserve">Asistenca mund të ndahet për </w:t>
            </w:r>
            <w:r>
              <w:rPr>
                <w:rFonts w:ascii="StobiSerif Regular" w:hAnsi="StobiSerif Regular"/>
              </w:rPr>
              <w:lastRenderedPageBreak/>
              <w:t>shfryt</w:t>
            </w:r>
            <w:r w:rsidR="003B4757">
              <w:rPr>
                <w:rFonts w:ascii="StobiSerif Regular" w:hAnsi="StobiSerif Regular"/>
              </w:rPr>
              <w:t>ë</w:t>
            </w:r>
            <w:r>
              <w:rPr>
                <w:rFonts w:ascii="StobiSerif Regular" w:hAnsi="StobiSerif Regular"/>
              </w:rPr>
              <w:t xml:space="preserve">zuesit </w:t>
            </w:r>
            <w:r w:rsidR="00934675">
              <w:rPr>
                <w:rFonts w:ascii="StobiSerif Regular" w:hAnsi="StobiSerif Regular"/>
              </w:rPr>
              <w:t xml:space="preserve">e projekteve, </w:t>
            </w:r>
            <w:r w:rsidR="00171059" w:rsidRPr="009B2B2D">
              <w:rPr>
                <w:rFonts w:ascii="StobiSerif Regular" w:hAnsi="StobiSerif Regular"/>
              </w:rPr>
              <w:t>investime</w:t>
            </w:r>
            <w:r w:rsidR="00934675">
              <w:rPr>
                <w:rFonts w:ascii="StobiSerif Regular" w:hAnsi="StobiSerif Regular"/>
              </w:rPr>
              <w:t>t</w:t>
            </w:r>
            <w:r w:rsidR="00171059" w:rsidRPr="009B2B2D">
              <w:rPr>
                <w:rFonts w:ascii="StobiSerif Regular" w:hAnsi="StobiSerif Regular"/>
              </w:rPr>
              <w:t xml:space="preserve"> </w:t>
            </w:r>
            <w:r w:rsidR="00934675">
              <w:rPr>
                <w:rFonts w:ascii="StobiSerif Regular" w:hAnsi="StobiSerif Regular"/>
              </w:rPr>
              <w:t xml:space="preserve">e </w:t>
            </w:r>
            <w:r w:rsidR="00171059" w:rsidRPr="009B2B2D">
              <w:rPr>
                <w:rFonts w:ascii="StobiSerif Regular" w:hAnsi="StobiSerif Regular"/>
              </w:rPr>
              <w:t>të</w:t>
            </w:r>
            <w:r w:rsidR="00171059">
              <w:rPr>
                <w:rFonts w:ascii="StobiSerif Regular" w:hAnsi="StobiSerif Regular"/>
              </w:rPr>
              <w:t xml:space="preserve"> cilëve tregojnë qëndrueshmëri</w:t>
            </w:r>
            <w:r w:rsidR="00171059" w:rsidRPr="009B2B2D">
              <w:rPr>
                <w:rFonts w:ascii="StobiSerif Regular" w:hAnsi="StobiSerif Regular"/>
              </w:rPr>
              <w:t xml:space="preserve"> fin</w:t>
            </w:r>
            <w:r w:rsidR="00171059">
              <w:rPr>
                <w:rFonts w:ascii="StobiSerif Regular" w:hAnsi="StobiSerif Regular"/>
              </w:rPr>
              <w:t>anciare / ekonomike. Q</w:t>
            </w:r>
            <w:r w:rsidR="00171059" w:rsidRPr="009B2B2D">
              <w:rPr>
                <w:rFonts w:ascii="StobiSerif Regular" w:hAnsi="StobiSerif Regular"/>
              </w:rPr>
              <w:t>ëndrueshmëria ekonomike</w:t>
            </w:r>
            <w:r w:rsidR="00171059">
              <w:rPr>
                <w:rFonts w:ascii="StobiSerif Regular" w:hAnsi="StobiSerif Regular"/>
              </w:rPr>
              <w:t xml:space="preserve"> dhe financiare do të vlerësohet</w:t>
            </w:r>
            <w:r w:rsidR="00171059" w:rsidRPr="009B2B2D">
              <w:rPr>
                <w:rFonts w:ascii="StobiSerif Regular" w:hAnsi="StobiSerif Regular"/>
              </w:rPr>
              <w:t xml:space="preserve"> në bazë të propozimit teknik ose planit të biznesit.</w:t>
            </w:r>
          </w:p>
          <w:p w:rsidR="00C44A46" w:rsidRDefault="00C44A46" w:rsidP="008864D7">
            <w:pPr>
              <w:jc w:val="both"/>
              <w:rPr>
                <w:rFonts w:ascii="StobiSerif Regular" w:hAnsi="StobiSerif Regular"/>
              </w:rPr>
            </w:pPr>
          </w:p>
          <w:p w:rsidR="00171059" w:rsidRPr="009B2B2D" w:rsidRDefault="00171059" w:rsidP="008864D7">
            <w:pPr>
              <w:jc w:val="both"/>
              <w:rPr>
                <w:rFonts w:ascii="StobiSerif Regular" w:hAnsi="StobiSerif Regular"/>
              </w:rPr>
            </w:pPr>
            <w:r w:rsidRPr="009B2B2D">
              <w:rPr>
                <w:rFonts w:ascii="StobiSerif Regular" w:hAnsi="StobiSerif Regular"/>
              </w:rPr>
              <w:t>Në rastin e projekteve të cilat kanë një buxhet prej më pak se 50.</w:t>
            </w:r>
            <w:r>
              <w:rPr>
                <w:rFonts w:ascii="StobiSerif Regular" w:hAnsi="StobiSerif Regular"/>
              </w:rPr>
              <w:t xml:space="preserve">000 euro, qëndrueshmëria financiare duhet </w:t>
            </w:r>
            <w:r w:rsidRPr="009B2B2D">
              <w:rPr>
                <w:rFonts w:ascii="StobiSerif Regular" w:hAnsi="StobiSerif Regular"/>
              </w:rPr>
              <w:t>të demonstrohet me propozimin për një projekt teknik.</w:t>
            </w:r>
          </w:p>
          <w:p w:rsidR="00171059" w:rsidRPr="009B2B2D" w:rsidRDefault="00171059" w:rsidP="008864D7">
            <w:pPr>
              <w:jc w:val="both"/>
              <w:rPr>
                <w:rFonts w:ascii="StobiSerif Regular" w:hAnsi="StobiSerif Regular"/>
              </w:rPr>
            </w:pPr>
            <w:r w:rsidRPr="009B2B2D">
              <w:rPr>
                <w:rFonts w:ascii="StobiSerif Regular" w:hAnsi="StobiSerif Regular"/>
              </w:rPr>
              <w:t>Në rastin e projekteve që kanë një buxhet total prej mbi 50.000 euro dhe në rast se aplikanti është një kooperativë bujqësore, qëndrueshmëria ekonomike duhet të tregohet me anë të planit të biznesit.</w:t>
            </w:r>
          </w:p>
          <w:p w:rsidR="00171059" w:rsidRPr="009B2B2D" w:rsidRDefault="00171059" w:rsidP="008864D7">
            <w:pPr>
              <w:jc w:val="both"/>
              <w:rPr>
                <w:rFonts w:ascii="StobiSerif Regular" w:hAnsi="StobiSerif Regular"/>
              </w:rPr>
            </w:pPr>
            <w:r w:rsidRPr="009B2B2D">
              <w:rPr>
                <w:rFonts w:ascii="StobiSerif Regular" w:hAnsi="StobiSerif Regular"/>
              </w:rPr>
              <w:t>Aplikanti duhet të tregojë mundësinë e vazhdimësisë së punës</w:t>
            </w:r>
            <w:r w:rsidR="00934675">
              <w:rPr>
                <w:rFonts w:ascii="StobiSerif Regular" w:hAnsi="StobiSerif Regular"/>
              </w:rPr>
              <w:t>,</w:t>
            </w:r>
            <w:r w:rsidRPr="009B2B2D">
              <w:rPr>
                <w:rFonts w:ascii="StobiSerif Regular" w:hAnsi="StobiSerif Regular"/>
              </w:rPr>
              <w:t xml:space="preserve"> për të</w:t>
            </w:r>
            <w:r>
              <w:rPr>
                <w:rFonts w:ascii="StobiSerif Regular" w:hAnsi="StobiSerif Regular"/>
              </w:rPr>
              <w:t xml:space="preserve"> paktën pesë vjet nga realizimi i</w:t>
            </w:r>
            <w:r w:rsidRPr="009B2B2D">
              <w:rPr>
                <w:rFonts w:ascii="StobiSerif Regular" w:hAnsi="StobiSerif Regular"/>
              </w:rPr>
              <w:t xml:space="preserve"> investimit.</w:t>
            </w:r>
          </w:p>
          <w:p w:rsidR="00171059" w:rsidRPr="009B2B2D" w:rsidRDefault="00171059" w:rsidP="008864D7">
            <w:pPr>
              <w:jc w:val="both"/>
              <w:rPr>
                <w:rFonts w:ascii="StobiSerif Regular" w:hAnsi="StobiSerif Regular"/>
              </w:rPr>
            </w:pPr>
            <w:r w:rsidRPr="009B2B2D">
              <w:rPr>
                <w:rFonts w:ascii="StobiSerif Regular" w:hAnsi="StobiSerif Regular"/>
              </w:rPr>
              <w:t>Formularët për propozimin teknik</w:t>
            </w:r>
            <w:r w:rsidR="00934675">
              <w:rPr>
                <w:rFonts w:ascii="StobiSerif Regular" w:hAnsi="StobiSerif Regular"/>
              </w:rPr>
              <w:t>,</w:t>
            </w:r>
            <w:r w:rsidRPr="009B2B2D">
              <w:rPr>
                <w:rFonts w:ascii="StobiSerif Regular" w:hAnsi="StobiSerif Regular"/>
              </w:rPr>
              <w:t xml:space="preserve"> dhe planit të biznesit, të shoqëruara nga një shënim i udhëzimeve për plotësimin e formularëve</w:t>
            </w:r>
            <w:r w:rsidR="00934675">
              <w:rPr>
                <w:rFonts w:ascii="StobiSerif Regular" w:hAnsi="StobiSerif Regular"/>
              </w:rPr>
              <w:t>,</w:t>
            </w:r>
            <w:r w:rsidRPr="009B2B2D">
              <w:rPr>
                <w:rFonts w:ascii="StobiSerif Regular" w:hAnsi="StobiSerif Regular"/>
              </w:rPr>
              <w:t xml:space="preserve"> dhe nivelin më të ulët/ të lartë të kritereve financiare dhe ekonomike</w:t>
            </w:r>
            <w:r w:rsidR="00934675">
              <w:rPr>
                <w:rFonts w:ascii="StobiSerif Regular" w:hAnsi="StobiSerif Regular"/>
              </w:rPr>
              <w:t>,</w:t>
            </w:r>
            <w:r w:rsidRPr="009B2B2D">
              <w:rPr>
                <w:rFonts w:ascii="StobiSerif Regular" w:hAnsi="StobiSerif Regular"/>
              </w:rPr>
              <w:t xml:space="preserve"> për qëndrueshmëri me metodologjin për përllogaritje, pë</w:t>
            </w:r>
            <w:r>
              <w:rPr>
                <w:rFonts w:ascii="StobiSerif Regular" w:hAnsi="StobiSerif Regular"/>
              </w:rPr>
              <w:t>rgaditen dhe publikohen</w:t>
            </w:r>
            <w:r w:rsidRPr="009B2B2D">
              <w:rPr>
                <w:rFonts w:ascii="StobiSerif Regular" w:hAnsi="StobiSerif Regular"/>
              </w:rPr>
              <w:t xml:space="preserve"> </w:t>
            </w:r>
            <w:r w:rsidR="00934675">
              <w:rPr>
                <w:rFonts w:ascii="StobiSerif Regular" w:hAnsi="StobiSerif Regular"/>
              </w:rPr>
              <w:t>,</w:t>
            </w:r>
            <w:r w:rsidRPr="009B2B2D">
              <w:rPr>
                <w:rFonts w:ascii="StobiSerif Regular" w:hAnsi="StobiSerif Regular"/>
              </w:rPr>
              <w:t>nga ana e agjensionit për përkrahje finansiare në zhvillimin bu</w:t>
            </w:r>
            <w:r>
              <w:rPr>
                <w:rFonts w:ascii="StobiSerif Regular" w:hAnsi="StobiSerif Regular"/>
              </w:rPr>
              <w:t>j</w:t>
            </w:r>
            <w:r w:rsidRPr="009B2B2D">
              <w:rPr>
                <w:rFonts w:ascii="StobiSerif Regular" w:hAnsi="StobiSerif Regular"/>
              </w:rPr>
              <w:t>qësor</w:t>
            </w:r>
            <w:r w:rsidR="00934675">
              <w:rPr>
                <w:rFonts w:ascii="StobiSerif Regular" w:hAnsi="StobiSerif Regular"/>
              </w:rPr>
              <w:t>,</w:t>
            </w:r>
            <w:r w:rsidRPr="009B2B2D">
              <w:rPr>
                <w:rFonts w:ascii="StobiSerif Regular" w:hAnsi="StobiSerif Regular"/>
              </w:rPr>
              <w:t xml:space="preserve"> dhe rural si pjesë e paketave të posaçme të aplikimit</w:t>
            </w:r>
            <w:r w:rsidR="00934675">
              <w:rPr>
                <w:rFonts w:ascii="StobiSerif Regular" w:hAnsi="StobiSerif Regular"/>
              </w:rPr>
              <w:t>,</w:t>
            </w:r>
            <w:r w:rsidRPr="009B2B2D">
              <w:rPr>
                <w:rFonts w:ascii="StobiSerif Regular" w:hAnsi="StobiSerif Regular"/>
              </w:rPr>
              <w:t xml:space="preserve"> për</w:t>
            </w:r>
            <w:r>
              <w:rPr>
                <w:rFonts w:ascii="StobiSerif Regular" w:hAnsi="StobiSerif Regular"/>
              </w:rPr>
              <w:t xml:space="preserve"> shfrytëzimin e mjeteve</w:t>
            </w:r>
            <w:r w:rsidR="00934675">
              <w:rPr>
                <w:rFonts w:ascii="StobiSerif Regular" w:hAnsi="StobiSerif Regular"/>
              </w:rPr>
              <w:t xml:space="preserve"> </w:t>
            </w:r>
            <w:r>
              <w:rPr>
                <w:rFonts w:ascii="StobiSerif Regular" w:hAnsi="StobiSerif Regular"/>
              </w:rPr>
              <w:t>nga fondi i</w:t>
            </w:r>
            <w:r w:rsidRPr="009B2B2D">
              <w:rPr>
                <w:rFonts w:ascii="StobiSerif Regular" w:hAnsi="StobiSerif Regular"/>
              </w:rPr>
              <w:t xml:space="preserve"> IPARD II.</w:t>
            </w:r>
          </w:p>
          <w:p w:rsidR="00C44A46" w:rsidRDefault="00C44A46" w:rsidP="008864D7">
            <w:pPr>
              <w:jc w:val="both"/>
              <w:rPr>
                <w:rFonts w:ascii="StobiSerif Regular" w:hAnsi="StobiSerif Regular"/>
                <w:b/>
              </w:rPr>
            </w:pPr>
          </w:p>
          <w:p w:rsidR="00C44A46" w:rsidRDefault="00C44A46" w:rsidP="008864D7">
            <w:pPr>
              <w:jc w:val="both"/>
              <w:rPr>
                <w:rFonts w:ascii="StobiSerif Regular" w:hAnsi="StobiSerif Regular"/>
                <w:b/>
              </w:rPr>
            </w:pPr>
          </w:p>
          <w:p w:rsidR="00C44A46" w:rsidRDefault="00C44A46" w:rsidP="008864D7">
            <w:pPr>
              <w:jc w:val="both"/>
              <w:rPr>
                <w:rFonts w:ascii="StobiSerif Regular" w:hAnsi="StobiSerif Regular"/>
                <w:b/>
              </w:rPr>
            </w:pPr>
          </w:p>
          <w:p w:rsidR="00171059" w:rsidRPr="009B2B2D" w:rsidRDefault="00171059" w:rsidP="008864D7">
            <w:pPr>
              <w:jc w:val="both"/>
              <w:rPr>
                <w:rFonts w:ascii="StobiSerif Regular" w:hAnsi="StobiSerif Regular"/>
                <w:b/>
              </w:rPr>
            </w:pPr>
            <w:r w:rsidRPr="009B2B2D">
              <w:rPr>
                <w:rFonts w:ascii="StobiSerif Regular" w:hAnsi="StobiSerif Regular"/>
                <w:b/>
              </w:rPr>
              <w:t>6. Sektorët prioritar të mbështetur me këtë masë</w:t>
            </w:r>
          </w:p>
          <w:p w:rsidR="00171059" w:rsidRPr="009B2B2D" w:rsidRDefault="00171059" w:rsidP="008864D7">
            <w:pPr>
              <w:jc w:val="both"/>
              <w:rPr>
                <w:rFonts w:ascii="StobiSerif Regular" w:hAnsi="StobiSerif Regular"/>
              </w:rPr>
            </w:pPr>
            <w:r w:rsidRPr="009B2B2D">
              <w:rPr>
                <w:rFonts w:ascii="StobiSerif Regular" w:hAnsi="StobiSerif Regular"/>
              </w:rPr>
              <w:t xml:space="preserve">Masa është e hapur për të gjithë sektorët në kuadër të Aneksit </w:t>
            </w:r>
            <w:r>
              <w:rPr>
                <w:rFonts w:ascii="StobiSerif Regular" w:hAnsi="StobiSerif Regular"/>
              </w:rPr>
              <w:t>I</w:t>
            </w:r>
            <w:r w:rsidR="007C02D8">
              <w:rPr>
                <w:rFonts w:ascii="StobiSerif Regular" w:hAnsi="StobiSerif Regular"/>
              </w:rPr>
              <w:t xml:space="preserve">, nga marrveshja e </w:t>
            </w:r>
            <w:r>
              <w:rPr>
                <w:rFonts w:ascii="StobiSerif Regular" w:hAnsi="StobiSerif Regular"/>
              </w:rPr>
              <w:lastRenderedPageBreak/>
              <w:t>dhënë në Aneksin 7</w:t>
            </w:r>
            <w:r w:rsidR="007C02D8">
              <w:rPr>
                <w:rFonts w:ascii="StobiSerif Regular" w:hAnsi="StobiSerif Regular"/>
              </w:rPr>
              <w:t>,</w:t>
            </w:r>
            <w:r>
              <w:rPr>
                <w:rFonts w:ascii="StobiSerif Regular" w:hAnsi="StobiSerif Regular"/>
              </w:rPr>
              <w:t xml:space="preserve"> nga</w:t>
            </w:r>
            <w:r w:rsidR="007C02D8">
              <w:rPr>
                <w:rFonts w:ascii="StobiSerif Regular" w:hAnsi="StobiSerif Regular"/>
              </w:rPr>
              <w:t xml:space="preserve"> </w:t>
            </w:r>
            <w:r>
              <w:rPr>
                <w:rFonts w:ascii="StobiSerif Regular" w:hAnsi="StobiSerif Regular"/>
              </w:rPr>
              <w:t>ky program</w:t>
            </w:r>
            <w:r w:rsidRPr="009B2B2D">
              <w:rPr>
                <w:rFonts w:ascii="StobiSerif Regular" w:hAnsi="StobiSerif Regular"/>
              </w:rPr>
              <w:t>, përveç për sektorin</w:t>
            </w:r>
            <w:r w:rsidR="007C02D8">
              <w:rPr>
                <w:rFonts w:ascii="StobiSerif Regular" w:hAnsi="StobiSerif Regular"/>
              </w:rPr>
              <w:t xml:space="preserve"> </w:t>
            </w:r>
            <w:r w:rsidRPr="009B2B2D">
              <w:rPr>
                <w:rFonts w:ascii="StobiSerif Regular" w:hAnsi="StobiSerif Regular"/>
              </w:rPr>
              <w:t>"duhan".</w:t>
            </w:r>
          </w:p>
          <w:p w:rsidR="00171059" w:rsidRPr="009B2B2D" w:rsidRDefault="00171059" w:rsidP="008864D7">
            <w:pPr>
              <w:jc w:val="both"/>
              <w:rPr>
                <w:rFonts w:ascii="StobiSerif Regular" w:hAnsi="StobiSerif Regular"/>
              </w:rPr>
            </w:pPr>
            <w:r>
              <w:rPr>
                <w:rFonts w:ascii="StobiSerif Regular" w:hAnsi="StobiSerif Regular"/>
              </w:rPr>
              <w:t>Projektet e radhës</w:t>
            </w:r>
            <w:r w:rsidRPr="009B2B2D">
              <w:rPr>
                <w:rFonts w:ascii="StobiSerif Regular" w:hAnsi="StobiSerif Regular"/>
              </w:rPr>
              <w:t xml:space="preserve"> kanë të bëjnë me:</w:t>
            </w:r>
          </w:p>
          <w:p w:rsidR="00171059" w:rsidRPr="00C70D2E" w:rsidRDefault="00171059" w:rsidP="008864D7">
            <w:pPr>
              <w:pStyle w:val="ListParagraph"/>
              <w:numPr>
                <w:ilvl w:val="0"/>
                <w:numId w:val="10"/>
              </w:numPr>
              <w:ind w:left="219" w:hanging="219"/>
              <w:jc w:val="both"/>
              <w:rPr>
                <w:rFonts w:ascii="StobiSerif Regular" w:hAnsi="StobiSerif Regular"/>
              </w:rPr>
            </w:pPr>
            <w:r w:rsidRPr="009B2B2D">
              <w:rPr>
                <w:rFonts w:ascii="StobiSerif Regular" w:hAnsi="StobiSerif Regular"/>
              </w:rPr>
              <w:t xml:space="preserve"> Sektori </w:t>
            </w:r>
            <w:r w:rsidRPr="009B2B2D">
              <w:rPr>
                <w:rFonts w:ascii="StobiSerif Regular" w:hAnsi="StobiSerif Regular"/>
                <w:lang w:val="en-US"/>
              </w:rPr>
              <w:t>i</w:t>
            </w:r>
            <w:r w:rsidRPr="009B2B2D">
              <w:rPr>
                <w:rFonts w:ascii="StobiSerif Regular" w:hAnsi="StobiSerif Regular"/>
              </w:rPr>
              <w:t xml:space="preserve"> prodhimit të bimëve: (i) drithërat, (ii) kulturat industriale, (iii) perime (duke përfshirë edhe patate</w:t>
            </w:r>
            <w:r>
              <w:rPr>
                <w:rFonts w:ascii="StobiSerif Regular" w:hAnsi="StobiSerif Regular"/>
              </w:rPr>
              <w:t>n), (iv) të lashtat shumvjeçare</w:t>
            </w:r>
            <w:r w:rsidRPr="009B2B2D">
              <w:rPr>
                <w:rFonts w:ascii="StobiSerif Regular" w:hAnsi="StobiSerif Regular"/>
              </w:rPr>
              <w:t xml:space="preserve"> (pemishtet, duke përfshirë rrushin</w:t>
            </w:r>
            <w:r w:rsidR="007C02D8">
              <w:rPr>
                <w:rFonts w:ascii="StobiSerif Regular" w:hAnsi="StobiSerif Regular"/>
                <w:lang w:val="en-US"/>
              </w:rPr>
              <w:t xml:space="preserve"> e tryezes</w:t>
            </w:r>
            <w:r w:rsidRPr="009B2B2D">
              <w:rPr>
                <w:rFonts w:ascii="StobiSerif Regular" w:hAnsi="StobiSerif Regular"/>
              </w:rPr>
              <w:t>, ullinj</w:t>
            </w:r>
            <w:r w:rsidRPr="009B2B2D">
              <w:rPr>
                <w:rFonts w:ascii="StobiSerif Regular" w:hAnsi="StobiSerif Regular"/>
                <w:lang w:val="en-US"/>
              </w:rPr>
              <w:t>,</w:t>
            </w:r>
            <w:r w:rsidR="007C02D8">
              <w:rPr>
                <w:rFonts w:ascii="StobiSerif Regular" w:hAnsi="StobiSerif Regular"/>
                <w:lang w:val="en-US"/>
              </w:rPr>
              <w:t xml:space="preserve"> </w:t>
            </w:r>
            <w:r>
              <w:rPr>
                <w:rFonts w:ascii="StobiSerif Regular" w:hAnsi="StobiSerif Regular"/>
                <w:lang w:val="en-US"/>
              </w:rPr>
              <w:t xml:space="preserve">dru </w:t>
            </w:r>
            <w:r>
              <w:rPr>
                <w:rFonts w:ascii="StobiSerif Regular" w:hAnsi="StobiSerif Regular"/>
              </w:rPr>
              <w:t>mjalti</w:t>
            </w:r>
            <w:r w:rsidRPr="009B2B2D">
              <w:rPr>
                <w:rFonts w:ascii="StobiSerif Regular" w:hAnsi="StobiSerif Regular"/>
              </w:rPr>
              <w:t xml:space="preserve"> (</w:t>
            </w:r>
            <w:r>
              <w:rPr>
                <w:rFonts w:ascii="StobiSerif Regular" w:hAnsi="StobiSerif Regular"/>
                <w:lang w:val="en-US"/>
              </w:rPr>
              <w:t xml:space="preserve">për </w:t>
            </w:r>
            <w:r w:rsidRPr="009B2B2D">
              <w:rPr>
                <w:rFonts w:ascii="StobiSerif Regular" w:hAnsi="StobiSerif Regular"/>
              </w:rPr>
              <w:t>prodhimi</w:t>
            </w:r>
            <w:r>
              <w:rPr>
                <w:rFonts w:ascii="StobiSerif Regular" w:hAnsi="StobiSerif Regular"/>
                <w:lang w:val="en-US"/>
              </w:rPr>
              <w:t>n</w:t>
            </w:r>
            <w:r>
              <w:rPr>
                <w:rFonts w:ascii="StobiSerif Regular" w:hAnsi="StobiSerif Regular"/>
              </w:rPr>
              <w:t xml:space="preserve"> e</w:t>
            </w:r>
            <w:r w:rsidRPr="009B2B2D">
              <w:rPr>
                <w:rFonts w:ascii="StobiSerif Regular" w:hAnsi="StobiSerif Regular"/>
              </w:rPr>
              <w:t xml:space="preserve"> mjaltit ) (V) vreshta.</w:t>
            </w:r>
          </w:p>
          <w:p w:rsidR="00171059" w:rsidRPr="00C70D2E" w:rsidRDefault="00171059" w:rsidP="008864D7">
            <w:pPr>
              <w:pStyle w:val="ListParagraph"/>
              <w:ind w:left="219" w:hanging="219"/>
              <w:jc w:val="both"/>
              <w:rPr>
                <w:rFonts w:ascii="StobiSerif Regular" w:hAnsi="StobiSerif Regular"/>
              </w:rPr>
            </w:pPr>
          </w:p>
          <w:p w:rsidR="00171059" w:rsidRPr="00C70D2E" w:rsidRDefault="00171059" w:rsidP="008864D7">
            <w:pPr>
              <w:pStyle w:val="ListParagraph"/>
              <w:numPr>
                <w:ilvl w:val="0"/>
                <w:numId w:val="42"/>
              </w:numPr>
              <w:ind w:left="219" w:hanging="219"/>
              <w:jc w:val="both"/>
              <w:rPr>
                <w:rFonts w:ascii="StobiSerif Regular" w:hAnsi="StobiSerif Regular"/>
                <w:lang w:val="en-US"/>
              </w:rPr>
            </w:pPr>
            <w:r w:rsidRPr="00C70D2E">
              <w:rPr>
                <w:rFonts w:ascii="StobiSerif Regular" w:hAnsi="StobiSerif Regular"/>
              </w:rPr>
              <w:t>Sektori blegtoral; (i) kafshët (për prodhimet e qumshtit, dhe mishit) derrat(për riprodhim, dhe mish)</w:t>
            </w:r>
            <w:r w:rsidR="00D459B7">
              <w:rPr>
                <w:rFonts w:ascii="StobiSerif Regular" w:hAnsi="StobiSerif Regular"/>
                <w:lang w:val="en-US"/>
              </w:rPr>
              <w:t>,</w:t>
            </w:r>
            <w:r w:rsidRPr="00C70D2E">
              <w:rPr>
                <w:rFonts w:ascii="StobiSerif Regular" w:hAnsi="StobiSerif Regular"/>
              </w:rPr>
              <w:t xml:space="preserve"> delet dhe dhitë (për: produktet e qumështit, mish</w:t>
            </w:r>
            <w:r w:rsidRPr="00C70D2E">
              <w:rPr>
                <w:rFonts w:ascii="StobiSerif Regular" w:hAnsi="StobiSerif Regular"/>
                <w:lang w:val="en-US"/>
              </w:rPr>
              <w:t>it</w:t>
            </w:r>
            <w:r w:rsidRPr="00C70D2E">
              <w:rPr>
                <w:rFonts w:ascii="StobiSerif Regular" w:hAnsi="StobiSerif Regular"/>
              </w:rPr>
              <w:t>), (iv) pulave (rritur për prodhimin e mishit –</w:t>
            </w:r>
            <w:r w:rsidRPr="00C70D2E">
              <w:rPr>
                <w:rFonts w:ascii="StobiSerif Regular" w:hAnsi="StobiSerif Regular"/>
                <w:lang w:val="en-US"/>
              </w:rPr>
              <w:t xml:space="preserve"> zogj </w:t>
            </w:r>
            <w:r w:rsidRPr="00C70D2E">
              <w:rPr>
                <w:rFonts w:ascii="StobiSerif Regular" w:hAnsi="StobiSerif Regular"/>
              </w:rPr>
              <w:t xml:space="preserve">për mish, </w:t>
            </w:r>
            <w:r w:rsidRPr="00C70D2E">
              <w:rPr>
                <w:rFonts w:ascii="StobiSerif Regular" w:hAnsi="StobiSerif Regular"/>
                <w:lang w:val="en-US"/>
              </w:rPr>
              <w:t>dhe pula për vezë</w:t>
            </w:r>
            <w:r w:rsidRPr="00C70D2E">
              <w:rPr>
                <w:rFonts w:ascii="StobiSerif Regular" w:hAnsi="StobiSerif Regular"/>
              </w:rPr>
              <w:t xml:space="preserve"> ).</w:t>
            </w:r>
          </w:p>
          <w:p w:rsidR="00171059" w:rsidRPr="00C44A46" w:rsidRDefault="00171059" w:rsidP="008864D7">
            <w:pPr>
              <w:jc w:val="both"/>
              <w:rPr>
                <w:rFonts w:ascii="StobiSerif Regular" w:hAnsi="StobiSerif Regular"/>
              </w:rPr>
            </w:pPr>
            <w:r w:rsidRPr="00C44A46">
              <w:rPr>
                <w:rFonts w:ascii="StobiSerif Regular" w:hAnsi="StobiSerif Regular"/>
              </w:rPr>
              <w:t xml:space="preserve"> Përpunimi dhe marketingu i drejtpërdrejtë i prodhimit bujqësor vetanak </w:t>
            </w:r>
            <w:r w:rsidR="00B913B1">
              <w:rPr>
                <w:rFonts w:ascii="StobiSerif Regular" w:hAnsi="StobiSerif Regular"/>
              </w:rPr>
              <w:t>i</w:t>
            </w:r>
            <w:r w:rsidR="00D459B7">
              <w:rPr>
                <w:rFonts w:ascii="StobiSerif Regular" w:hAnsi="StobiSerif Regular"/>
              </w:rPr>
              <w:t xml:space="preserve"> </w:t>
            </w:r>
            <w:r w:rsidRPr="00C44A46">
              <w:rPr>
                <w:rFonts w:ascii="StobiSerif Regular" w:hAnsi="StobiSerif Regular"/>
              </w:rPr>
              <w:t>fermës: (i) qumësht dhe produktet e qumështit, (ii) mish dhe produktet e mishit; (iii) fruta dhe perime, duke përfshirë edhe patatet, kërpurdhat dhe kulturat leguminoze; (iv) drithërat, produktet mulli drithi dhe produkte niseshte; (V)  vajra dhe yndyrna bimore dhe shtazore; (Vi) musht rrushi, lëng rrushi, verë dhe uthull;</w:t>
            </w:r>
          </w:p>
          <w:p w:rsidR="00171059" w:rsidRPr="009B2B2D" w:rsidRDefault="00171059" w:rsidP="008864D7">
            <w:pPr>
              <w:pStyle w:val="ListParagraph"/>
              <w:ind w:left="219" w:hanging="219"/>
              <w:jc w:val="both"/>
              <w:rPr>
                <w:rFonts w:ascii="StobiSerif Regular" w:hAnsi="StobiSerif Regular"/>
                <w:lang w:val="en-US"/>
              </w:rPr>
            </w:pPr>
          </w:p>
          <w:p w:rsidR="00633381" w:rsidRPr="00B913B1" w:rsidRDefault="00171059" w:rsidP="008864D7">
            <w:pPr>
              <w:pStyle w:val="ListParagraph"/>
              <w:numPr>
                <w:ilvl w:val="0"/>
                <w:numId w:val="11"/>
              </w:numPr>
              <w:ind w:left="219" w:hanging="219"/>
              <w:jc w:val="both"/>
              <w:rPr>
                <w:rFonts w:ascii="StobiSerif Regular" w:hAnsi="StobiSerif Regular"/>
                <w:lang w:val="en-US"/>
              </w:rPr>
            </w:pPr>
            <w:r w:rsidRPr="009B2B2D">
              <w:rPr>
                <w:rFonts w:ascii="StobiSerif Regular" w:hAnsi="StobiSerif Regular"/>
              </w:rPr>
              <w:t>Prodhimi i energjisë nga burimet e ripërtëritshme për konsum vetanak</w:t>
            </w:r>
            <w:r w:rsidR="00D459B7">
              <w:rPr>
                <w:rFonts w:ascii="StobiSerif Regular" w:hAnsi="StobiSerif Regular"/>
                <w:lang w:val="en-US"/>
              </w:rPr>
              <w:t>,</w:t>
            </w:r>
            <w:r w:rsidRPr="009B2B2D">
              <w:rPr>
                <w:rFonts w:ascii="StobiSerif Regular" w:hAnsi="StobiSerif Regular"/>
              </w:rPr>
              <w:t xml:space="preserve"> nëpërmjet përpunimit të produkteve bimore</w:t>
            </w:r>
            <w:r w:rsidR="00D459B7">
              <w:rPr>
                <w:rFonts w:ascii="StobiSerif Regular" w:hAnsi="StobiSerif Regular"/>
                <w:lang w:val="en-US"/>
              </w:rPr>
              <w:t>,</w:t>
            </w:r>
            <w:r w:rsidRPr="009B2B2D">
              <w:rPr>
                <w:rFonts w:ascii="StobiSerif Regular" w:hAnsi="StobiSerif Regular"/>
              </w:rPr>
              <w:t xml:space="preserve"> dhe produkteve shtazore të biomasës primare dhe</w:t>
            </w:r>
            <w:r w:rsidR="00D459B7">
              <w:rPr>
                <w:rFonts w:ascii="StobiSerif Regular" w:hAnsi="StobiSerif Regular"/>
                <w:lang w:val="en-US"/>
              </w:rPr>
              <w:t xml:space="preserve"> </w:t>
            </w:r>
            <w:r w:rsidRPr="009B2B2D">
              <w:rPr>
                <w:rFonts w:ascii="StobiSerif Regular" w:hAnsi="StobiSerif Regular"/>
              </w:rPr>
              <w:t>sekondare (me përjashtim të biomasës së produkteve të peshkut) për prodhimin e biogazit dhe / ose biokarburanteve, përdorimi i energjis diellore, të erës,</w:t>
            </w:r>
            <w:r w:rsidR="00D459B7">
              <w:rPr>
                <w:rFonts w:ascii="StobiSerif Regular" w:hAnsi="StobiSerif Regular"/>
                <w:lang w:val="en-US"/>
              </w:rPr>
              <w:t xml:space="preserve"> </w:t>
            </w:r>
            <w:r w:rsidRPr="009B2B2D">
              <w:rPr>
                <w:rFonts w:ascii="StobiSerif Regular" w:hAnsi="StobiSerif Regular"/>
              </w:rPr>
              <w:t xml:space="preserve">energjis  gjeotermale, etj </w:t>
            </w:r>
          </w:p>
          <w:p w:rsidR="00633381" w:rsidRDefault="00633381" w:rsidP="008864D7">
            <w:pPr>
              <w:jc w:val="both"/>
              <w:rPr>
                <w:rFonts w:ascii="StobiSerif Regular" w:hAnsi="StobiSerif Regular"/>
                <w:b/>
              </w:rPr>
            </w:pPr>
          </w:p>
          <w:p w:rsidR="00633381" w:rsidRDefault="00633381" w:rsidP="008864D7">
            <w:pPr>
              <w:jc w:val="both"/>
              <w:rPr>
                <w:rFonts w:ascii="StobiSerif Regular" w:hAnsi="StobiSerif Regular"/>
                <w:b/>
              </w:rPr>
            </w:pPr>
          </w:p>
          <w:p w:rsidR="00171059" w:rsidRPr="009B2B2D" w:rsidRDefault="00171059" w:rsidP="008864D7">
            <w:pPr>
              <w:jc w:val="both"/>
              <w:rPr>
                <w:rFonts w:ascii="StobiSerif Regular" w:hAnsi="StobiSerif Regular"/>
                <w:b/>
              </w:rPr>
            </w:pPr>
            <w:r w:rsidRPr="009B2B2D">
              <w:rPr>
                <w:rFonts w:ascii="StobiSerif Regular" w:hAnsi="StobiSerif Regular"/>
                <w:b/>
              </w:rPr>
              <w:t>7.Lloji i investimeve të pranueshme</w:t>
            </w:r>
          </w:p>
          <w:p w:rsidR="00171059" w:rsidRPr="009B2B2D" w:rsidRDefault="00D459B7" w:rsidP="008864D7">
            <w:pPr>
              <w:ind w:left="142"/>
              <w:jc w:val="both"/>
              <w:rPr>
                <w:rFonts w:ascii="StobiSerif Regular" w:hAnsi="StobiSerif Regular"/>
              </w:rPr>
            </w:pPr>
            <w:r>
              <w:rPr>
                <w:rFonts w:ascii="StobiSerif Regular" w:hAnsi="StobiSerif Regular"/>
              </w:rPr>
              <w:t>Investimet e pranueshme n</w:t>
            </w:r>
            <w:r w:rsidR="003B4757">
              <w:rPr>
                <w:rFonts w:ascii="StobiSerif Regular" w:hAnsi="StobiSerif Regular"/>
              </w:rPr>
              <w:t>ë</w:t>
            </w:r>
            <w:r>
              <w:rPr>
                <w:rFonts w:ascii="StobiSerif Regular" w:hAnsi="StobiSerif Regular"/>
              </w:rPr>
              <w:t xml:space="preserve"> kuad</w:t>
            </w:r>
            <w:r w:rsidR="003B4757">
              <w:rPr>
                <w:rFonts w:ascii="StobiSerif Regular" w:hAnsi="StobiSerif Regular"/>
              </w:rPr>
              <w:t>ë</w:t>
            </w:r>
            <w:r>
              <w:rPr>
                <w:rFonts w:ascii="StobiSerif Regular" w:hAnsi="StobiSerif Regular"/>
              </w:rPr>
              <w:t xml:space="preserve">r te </w:t>
            </w:r>
            <w:r w:rsidR="00171059" w:rsidRPr="009B2B2D">
              <w:rPr>
                <w:rFonts w:ascii="StobiSerif Regular" w:hAnsi="StobiSerif Regular"/>
              </w:rPr>
              <w:t>kësaj mase janë:</w:t>
            </w:r>
          </w:p>
          <w:p w:rsidR="00171059" w:rsidRPr="009B2B2D" w:rsidRDefault="00171059" w:rsidP="008864D7">
            <w:pPr>
              <w:pStyle w:val="ListParagraph"/>
              <w:numPr>
                <w:ilvl w:val="0"/>
                <w:numId w:val="12"/>
              </w:numPr>
              <w:ind w:left="142" w:hanging="219"/>
              <w:jc w:val="both"/>
              <w:rPr>
                <w:rFonts w:ascii="StobiSerif Regular" w:hAnsi="StobiSerif Regular"/>
                <w:lang w:val="en-US"/>
              </w:rPr>
            </w:pPr>
            <w:r w:rsidRPr="009B2B2D">
              <w:rPr>
                <w:rFonts w:ascii="StobiSerif Regular" w:hAnsi="StobiSerif Regular"/>
              </w:rPr>
              <w:t>Ndërtimi ose rikonstruksioni i ndërtesave dhe</w:t>
            </w:r>
            <w:r w:rsidR="00912E6F">
              <w:rPr>
                <w:rFonts w:ascii="StobiSerif Regular" w:hAnsi="StobiSerif Regular"/>
              </w:rPr>
              <w:t xml:space="preserve"> pronave të tjera të pa</w:t>
            </w:r>
            <w:r w:rsidR="00912E6F">
              <w:rPr>
                <w:rFonts w:ascii="StobiSerif Regular" w:hAnsi="StobiSerif Regular"/>
                <w:lang w:val="en-US"/>
              </w:rPr>
              <w:t>tundshme,</w:t>
            </w:r>
            <w:r w:rsidRPr="009B2B2D">
              <w:rPr>
                <w:rFonts w:ascii="StobiSerif Regular" w:hAnsi="StobiSerif Regular"/>
              </w:rPr>
              <w:t xml:space="preserve"> për prodhimin</w:t>
            </w:r>
            <w:r>
              <w:rPr>
                <w:rFonts w:ascii="StobiSerif Regular" w:hAnsi="StobiSerif Regular"/>
              </w:rPr>
              <w:t xml:space="preserve"> bujqësor</w:t>
            </w:r>
            <w:r w:rsidR="00912E6F">
              <w:rPr>
                <w:rFonts w:ascii="StobiSerif Regular" w:hAnsi="StobiSerif Regular"/>
                <w:lang w:val="en-US"/>
              </w:rPr>
              <w:t>,</w:t>
            </w:r>
            <w:r>
              <w:rPr>
                <w:rFonts w:ascii="StobiSerif Regular" w:hAnsi="StobiSerif Regular"/>
              </w:rPr>
              <w:t xml:space="preserve"> ( të tilla si objekte për kultivimin e bagëtis</w:t>
            </w:r>
            <w:r w:rsidRPr="009B2B2D">
              <w:rPr>
                <w:rFonts w:ascii="StobiSerif Regular" w:hAnsi="StobiSerif Regular"/>
              </w:rPr>
              <w:t xml:space="preserve">ë, ruajtjen e ushqimit, </w:t>
            </w:r>
            <w:r>
              <w:rPr>
                <w:rFonts w:ascii="StobiSerif Regular" w:hAnsi="StobiSerif Regular"/>
                <w:lang w:val="en-US"/>
              </w:rPr>
              <w:t>objekte</w:t>
            </w:r>
            <w:r w:rsidR="00B913B1">
              <w:rPr>
                <w:rFonts w:ascii="StobiSerif Regular" w:hAnsi="StobiSerif Regular"/>
                <w:lang w:val="en-US"/>
              </w:rPr>
              <w:t xml:space="preserve"> </w:t>
            </w:r>
            <w:r w:rsidRPr="009B2B2D">
              <w:rPr>
                <w:rFonts w:ascii="StobiSerif Regular" w:hAnsi="StobiSerif Regular"/>
              </w:rPr>
              <w:t>për mbarështim</w:t>
            </w:r>
            <w:r>
              <w:rPr>
                <w:rFonts w:ascii="StobiSerif Regular" w:hAnsi="StobiSerif Regular"/>
                <w:lang w:val="en-US"/>
              </w:rPr>
              <w:t>,</w:t>
            </w:r>
            <w:r w:rsidR="00912E6F">
              <w:rPr>
                <w:rFonts w:ascii="StobiSerif Regular" w:hAnsi="StobiSerif Regular"/>
                <w:lang w:val="en-US"/>
              </w:rPr>
              <w:t xml:space="preserve"> </w:t>
            </w:r>
            <w:r w:rsidRPr="009B2B2D">
              <w:rPr>
                <w:rFonts w:ascii="StobiSerif Regular" w:hAnsi="StobiSerif Regular"/>
              </w:rPr>
              <w:t>serat</w:t>
            </w:r>
            <w:r>
              <w:rPr>
                <w:rFonts w:ascii="StobiSerif Regular" w:hAnsi="StobiSerif Regular"/>
                <w:lang w:val="en-US"/>
              </w:rPr>
              <w:t xml:space="preserve"> dhe</w:t>
            </w:r>
            <w:r w:rsidRPr="009B2B2D">
              <w:rPr>
                <w:rFonts w:ascii="StobiSerif Regular" w:hAnsi="StobiSerif Regular"/>
              </w:rPr>
              <w:t xml:space="preserve"> / ose oranzheri dhe fidanishte, objekte për aktivitete pas-vjeljes)</w:t>
            </w:r>
            <w:r w:rsidR="00912E6F">
              <w:rPr>
                <w:rFonts w:ascii="StobiSerif Regular" w:hAnsi="StobiSerif Regular"/>
                <w:lang w:val="en-US"/>
              </w:rPr>
              <w:t xml:space="preserve"> </w:t>
            </w:r>
            <w:r>
              <w:rPr>
                <w:rFonts w:ascii="StobiSerif Regular" w:hAnsi="StobiSerif Regular"/>
              </w:rPr>
              <w:t>objekte</w:t>
            </w:r>
            <w:r w:rsidRPr="009B2B2D">
              <w:rPr>
                <w:rFonts w:ascii="StobiSerif Regular" w:hAnsi="StobiSerif Regular"/>
              </w:rPr>
              <w:t xml:space="preserve"> ndihmëse </w:t>
            </w:r>
            <w:r>
              <w:rPr>
                <w:rFonts w:ascii="StobiSerif Regular" w:hAnsi="StobiSerif Regular"/>
                <w:lang w:val="en-US"/>
              </w:rPr>
              <w:t>(</w:t>
            </w:r>
            <w:r>
              <w:rPr>
                <w:rFonts w:ascii="StobiSerif Regular" w:hAnsi="StobiSerif Regular"/>
              </w:rPr>
              <w:t xml:space="preserve">p.sh. </w:t>
            </w:r>
            <w:r>
              <w:rPr>
                <w:rFonts w:ascii="StobiSerif Regular" w:hAnsi="StobiSerif Regular"/>
                <w:lang w:val="en-US"/>
              </w:rPr>
              <w:t xml:space="preserve">depo </w:t>
            </w:r>
            <w:r>
              <w:rPr>
                <w:rFonts w:ascii="StobiSerif Regular" w:hAnsi="StobiSerif Regular"/>
              </w:rPr>
              <w:t xml:space="preserve">për ruajtjen e </w:t>
            </w:r>
            <w:r w:rsidRPr="009B2B2D">
              <w:rPr>
                <w:rFonts w:ascii="StobiSerif Regular" w:hAnsi="StobiSerif Regular"/>
              </w:rPr>
              <w:t>ushqimit dhe ushqimit të kafshëve, silazh</w:t>
            </w:r>
            <w:r>
              <w:rPr>
                <w:rFonts w:ascii="StobiSerif Regular" w:hAnsi="StobiSerif Regular"/>
                <w:lang w:val="en-US"/>
              </w:rPr>
              <w:t xml:space="preserve"> dhe</w:t>
            </w:r>
            <w:r w:rsidRPr="009B2B2D">
              <w:rPr>
                <w:rFonts w:ascii="StobiSerif Regular" w:hAnsi="StobiSerif Regular"/>
              </w:rPr>
              <w:t xml:space="preserve"> hambar / kapanoneve</w:t>
            </w:r>
            <w:r>
              <w:rPr>
                <w:rFonts w:ascii="StobiSerif Regular" w:hAnsi="StobiSerif Regular"/>
                <w:lang w:val="en-US"/>
              </w:rPr>
              <w:t>)</w:t>
            </w:r>
            <w:r>
              <w:rPr>
                <w:rFonts w:ascii="StobiSerif Regular" w:hAnsi="StobiSerif Regular"/>
              </w:rPr>
              <w:t>,</w:t>
            </w:r>
            <w:r w:rsidR="00912E6F">
              <w:rPr>
                <w:rFonts w:ascii="StobiSerif Regular" w:hAnsi="StobiSerif Regular"/>
                <w:lang w:val="en-US"/>
              </w:rPr>
              <w:t xml:space="preserve"> </w:t>
            </w:r>
            <w:r>
              <w:rPr>
                <w:rFonts w:ascii="StobiSerif Regular" w:hAnsi="StobiSerif Regular"/>
              </w:rPr>
              <w:t xml:space="preserve">duke përfshirë ato </w:t>
            </w:r>
            <w:r>
              <w:rPr>
                <w:rFonts w:ascii="StobiSerif Regular" w:hAnsi="StobiSerif Regular"/>
                <w:lang w:val="en-US"/>
              </w:rPr>
              <w:t>q</w:t>
            </w:r>
            <w:r>
              <w:rPr>
                <w:rFonts w:ascii="StobiSerif Regular" w:hAnsi="StobiSerif Regular"/>
              </w:rPr>
              <w:t xml:space="preserve">ë përdoren për </w:t>
            </w:r>
            <w:r w:rsidRPr="009B2B2D">
              <w:rPr>
                <w:rFonts w:ascii="StobiSerif Regular" w:hAnsi="StobiSerif Regular"/>
              </w:rPr>
              <w:t>akomodimin e makinerive bujqësore dhe pajisjeve, sigurisë gjat punës së punonjësve në bujqësi, mbrojtjen e mjedisit jetësor  (psh. plehut organ</w:t>
            </w:r>
            <w:r>
              <w:rPr>
                <w:rFonts w:ascii="StobiSerif Regular" w:hAnsi="StobiSerif Regular"/>
              </w:rPr>
              <w:t>ik dhe gropave septike,</w:t>
            </w:r>
            <w:r w:rsidR="00912E6F">
              <w:rPr>
                <w:rFonts w:ascii="StobiSerif Regular" w:hAnsi="StobiSerif Regular"/>
                <w:lang w:val="en-US"/>
              </w:rPr>
              <w:t xml:space="preserve"> </w:t>
            </w:r>
            <w:r>
              <w:rPr>
                <w:rFonts w:ascii="StobiSerif Regular" w:hAnsi="StobiSerif Regular"/>
              </w:rPr>
              <w:t>depo për biomasë</w:t>
            </w:r>
            <w:r w:rsidRPr="009B2B2D">
              <w:rPr>
                <w:rFonts w:ascii="StobiSerif Regular" w:hAnsi="StobiSerif Regular"/>
              </w:rPr>
              <w:t>,të pasurive të patundshme për ujë / k</w:t>
            </w:r>
            <w:r>
              <w:rPr>
                <w:rFonts w:ascii="StobiSerif Regular" w:hAnsi="StobiSerif Regular"/>
              </w:rPr>
              <w:t>analizimeve / trajtimin e plehut të lëngshëm, depo pë silazh</w:t>
            </w:r>
            <w:r w:rsidRPr="009B2B2D">
              <w:rPr>
                <w:rFonts w:ascii="StobiSerif Regular" w:hAnsi="StobiSerif Regular"/>
              </w:rPr>
              <w:t xml:space="preserve">, objektet për </w:t>
            </w:r>
            <w:r>
              <w:rPr>
                <w:rFonts w:ascii="StobiSerif Regular" w:hAnsi="StobiSerif Regular"/>
                <w:lang w:val="en-US"/>
              </w:rPr>
              <w:t>mjetet</w:t>
            </w:r>
            <w:r w:rsidRPr="009B2B2D">
              <w:rPr>
                <w:rFonts w:ascii="StobiSerif Regular" w:hAnsi="StobiSerif Regular"/>
              </w:rPr>
              <w:t xml:space="preserve"> mbrojtëse  të prodhimeve bimore</w:t>
            </w:r>
            <w:r w:rsidR="00912E6F">
              <w:rPr>
                <w:rFonts w:ascii="StobiSerif Regular" w:hAnsi="StobiSerif Regular"/>
                <w:lang w:val="en-US"/>
              </w:rPr>
              <w:t>,</w:t>
            </w:r>
            <w:r>
              <w:rPr>
                <w:rFonts w:ascii="StobiSerif Regular" w:hAnsi="StobiSerif Regular"/>
                <w:lang w:val="en-US"/>
              </w:rPr>
              <w:t xml:space="preserve"> dhe</w:t>
            </w:r>
            <w:r>
              <w:rPr>
                <w:rFonts w:ascii="StobiSerif Regular" w:hAnsi="StobiSerif Regular"/>
              </w:rPr>
              <w:t xml:space="preserve"> deponimin e </w:t>
            </w:r>
            <w:r w:rsidRPr="009B2B2D">
              <w:rPr>
                <w:rFonts w:ascii="StobiSerif Regular" w:hAnsi="StobiSerif Regular"/>
              </w:rPr>
              <w:t>plehrave</w:t>
            </w:r>
            <w:r>
              <w:rPr>
                <w:rFonts w:ascii="StobiSerif Regular" w:hAnsi="StobiSerif Regular"/>
                <w:lang w:val="en-US"/>
              </w:rPr>
              <w:t xml:space="preserve"> artificiale</w:t>
            </w:r>
            <w:r>
              <w:rPr>
                <w:rFonts w:ascii="StobiSerif Regular" w:hAnsi="StobiSerif Regular"/>
              </w:rPr>
              <w:t>,etj),</w:t>
            </w:r>
            <w:r w:rsidR="00912E6F">
              <w:rPr>
                <w:rFonts w:ascii="StobiSerif Regular" w:hAnsi="StobiSerif Regular"/>
                <w:lang w:val="en-US"/>
              </w:rPr>
              <w:t xml:space="preserve"> </w:t>
            </w:r>
            <w:r>
              <w:rPr>
                <w:rFonts w:ascii="StobiSerif Regular" w:hAnsi="StobiSerif Regular"/>
              </w:rPr>
              <w:t>s</w:t>
            </w:r>
            <w:r w:rsidRPr="009B2B2D">
              <w:rPr>
                <w:rFonts w:ascii="StobiSerif Regular" w:hAnsi="StobiSerif Regular"/>
              </w:rPr>
              <w:t>i dhe pajisjet e nevojshme.</w:t>
            </w:r>
          </w:p>
          <w:p w:rsidR="00171059" w:rsidRPr="00B913B1" w:rsidRDefault="00171059" w:rsidP="008864D7">
            <w:pPr>
              <w:pStyle w:val="ListParagraph"/>
              <w:numPr>
                <w:ilvl w:val="0"/>
                <w:numId w:val="12"/>
              </w:numPr>
              <w:ind w:left="284" w:hanging="219"/>
              <w:jc w:val="both"/>
              <w:rPr>
                <w:rFonts w:ascii="StobiSerif Regular" w:hAnsi="StobiSerif Regular"/>
              </w:rPr>
            </w:pPr>
            <w:r w:rsidRPr="00B913B1">
              <w:rPr>
                <w:rFonts w:ascii="StobiSerif Regular" w:hAnsi="StobiSerif Regular"/>
              </w:rPr>
              <w:t>Ndërtimi ose rikonstruksioni i objekteve</w:t>
            </w:r>
            <w:r w:rsidR="00912E6F" w:rsidRPr="00B913B1">
              <w:rPr>
                <w:rFonts w:ascii="StobiSerif Regular" w:hAnsi="StobiSerif Regular"/>
              </w:rPr>
              <w:t xml:space="preserve"> dhe pronë tjetër të pa</w:t>
            </w:r>
            <w:r w:rsidR="00912E6F" w:rsidRPr="00B913B1">
              <w:rPr>
                <w:rFonts w:ascii="StobiSerif Regular" w:hAnsi="StobiSerif Regular"/>
                <w:lang w:val="en-US"/>
              </w:rPr>
              <w:t>tund</w:t>
            </w:r>
            <w:r w:rsidR="003B4757" w:rsidRPr="00B913B1">
              <w:rPr>
                <w:rFonts w:ascii="StobiSerif Regular" w:hAnsi="StobiSerif Regular"/>
                <w:lang w:val="en-US"/>
              </w:rPr>
              <w:t>ë</w:t>
            </w:r>
            <w:r w:rsidR="00912E6F" w:rsidRPr="00B913B1">
              <w:rPr>
                <w:rFonts w:ascii="StobiSerif Regular" w:hAnsi="StobiSerif Regular"/>
                <w:lang w:val="en-US"/>
              </w:rPr>
              <w:t>shme</w:t>
            </w:r>
            <w:r w:rsidRPr="00B913B1">
              <w:rPr>
                <w:rFonts w:ascii="StobiSerif Regular" w:hAnsi="StobiSerif Regular"/>
              </w:rPr>
              <w:t xml:space="preserve"> të përdorura për operacionet pas vjeljes, përpunimit dhe tregtimit të produkteve bujqësore (siç jan</w:t>
            </w:r>
            <w:r w:rsidR="00B913B1" w:rsidRPr="00B913B1">
              <w:rPr>
                <w:rFonts w:ascii="StobiSerif Regular" w:hAnsi="StobiSerif Regular"/>
              </w:rPr>
              <w:t>ë</w:t>
            </w:r>
            <w:r w:rsidRPr="00B913B1">
              <w:rPr>
                <w:rFonts w:ascii="StobiSerif Regular" w:hAnsi="StobiSerif Regular"/>
              </w:rPr>
              <w:t xml:space="preserve"> hapsira për aktivitete pas vjeljes,hapsira për ftohje</w:t>
            </w:r>
            <w:r w:rsidRPr="00B913B1">
              <w:rPr>
                <w:rFonts w:ascii="StobiSerif Regular" w:hAnsi="StobiSerif Regular"/>
                <w:lang w:val="en-US"/>
              </w:rPr>
              <w:t>,</w:t>
            </w:r>
            <w:r w:rsidRPr="00B913B1">
              <w:rPr>
                <w:rFonts w:ascii="StobiSerif Regular" w:hAnsi="StobiSerif Regular"/>
              </w:rPr>
              <w:t>paketim,kalibrim,</w:t>
            </w:r>
            <w:r w:rsidR="00912E6F" w:rsidRPr="00B913B1">
              <w:rPr>
                <w:rFonts w:ascii="StobiSerif Regular" w:hAnsi="StobiSerif Regular"/>
              </w:rPr>
              <w:t>hapsira</w:t>
            </w:r>
            <w:r w:rsidR="00B913B1" w:rsidRPr="00B913B1">
              <w:rPr>
                <w:rFonts w:ascii="StobiSerif Regular" w:hAnsi="StobiSerif Regular"/>
                <w:lang w:val="en-US"/>
              </w:rPr>
              <w:t xml:space="preserve"> </w:t>
            </w:r>
            <w:r w:rsidRPr="00B913B1">
              <w:rPr>
                <w:rFonts w:ascii="StobiSerif Regular" w:hAnsi="StobiSerif Regular"/>
              </w:rPr>
              <w:t>prodhuese,magazina, vende të shitjes,etj), objektet ndihmëse (psh</w:t>
            </w:r>
            <w:r w:rsidRPr="00B913B1">
              <w:rPr>
                <w:rFonts w:ascii="StobiSerif Regular" w:hAnsi="StobiSerif Regular"/>
                <w:lang w:val="en-US"/>
              </w:rPr>
              <w:t>,</w:t>
            </w:r>
            <w:r w:rsidRPr="00B913B1">
              <w:rPr>
                <w:rFonts w:ascii="StobiSerif Regular" w:hAnsi="StobiSerif Regular"/>
              </w:rPr>
              <w:t xml:space="preserve"> objekte për përgatitjen e lëndëve të para</w:t>
            </w:r>
            <w:r w:rsidRPr="00B913B1">
              <w:rPr>
                <w:rFonts w:ascii="StobiSerif Regular" w:hAnsi="StobiSerif Regular"/>
                <w:lang w:val="en-US"/>
              </w:rPr>
              <w:t>,</w:t>
            </w:r>
            <w:r w:rsidRPr="00B913B1">
              <w:rPr>
                <w:rFonts w:ascii="StobiSerif Regular" w:hAnsi="StobiSerif Regular"/>
              </w:rPr>
              <w:t xml:space="preserve"> magazina për grur dhe</w:t>
            </w:r>
            <w:r w:rsidRPr="00B913B1">
              <w:rPr>
                <w:rFonts w:ascii="StobiSerif Regular" w:hAnsi="StobiSerif Regular"/>
                <w:lang w:val="en-US"/>
              </w:rPr>
              <w:t xml:space="preserve"> magazina për ruajtejen e produkteve të gatshme),d</w:t>
            </w:r>
            <w:r w:rsidRPr="00B913B1">
              <w:rPr>
                <w:rFonts w:ascii="StobiSerif Regular" w:hAnsi="StobiSerif Regular"/>
              </w:rPr>
              <w:t xml:space="preserve">uke përfshirë ato për </w:t>
            </w:r>
            <w:r w:rsidRPr="00B913B1">
              <w:rPr>
                <w:rFonts w:ascii="StobiSerif Regular" w:hAnsi="StobiSerif Regular"/>
              </w:rPr>
              <w:lastRenderedPageBreak/>
              <w:t>sigurinë në punë dhe mbrojtjen e mjedisit jetësor (p.sh. trajtimin e mbeturinave, magazina për</w:t>
            </w:r>
            <w:r w:rsidR="003608B5">
              <w:rPr>
                <w:rFonts w:ascii="StobiSerif Regular" w:hAnsi="StobiSerif Regular"/>
                <w:lang w:val="en-US"/>
              </w:rPr>
              <w:t xml:space="preserve"> </w:t>
            </w:r>
            <w:r w:rsidRPr="00B913B1">
              <w:rPr>
                <w:rFonts w:ascii="StobiSerif Regular" w:hAnsi="StobiSerif Regular"/>
              </w:rPr>
              <w:t>biomasë, pron</w:t>
            </w:r>
            <w:r w:rsidRPr="00B913B1">
              <w:rPr>
                <w:rFonts w:ascii="StobiSerif Regular" w:hAnsi="StobiSerif Regular"/>
                <w:lang w:val="en-US"/>
              </w:rPr>
              <w:t>ë</w:t>
            </w:r>
            <w:r w:rsidRPr="00B913B1">
              <w:rPr>
                <w:rFonts w:ascii="StobiSerif Regular" w:hAnsi="StobiSerif Regular"/>
              </w:rPr>
              <w:t xml:space="preserve"> e paluejtshme për uj</w:t>
            </w:r>
            <w:r w:rsidRPr="00B913B1">
              <w:rPr>
                <w:rFonts w:ascii="StobiSerif Regular" w:hAnsi="StobiSerif Regular"/>
                <w:lang w:val="en-US"/>
              </w:rPr>
              <w:t>ë</w:t>
            </w:r>
            <w:r w:rsidRPr="00B913B1">
              <w:rPr>
                <w:rFonts w:ascii="StobiSerif Regular" w:hAnsi="StobiSerif Regular"/>
              </w:rPr>
              <w:t xml:space="preserve"> / trajtimi i ujërave të zeza,etj) dhe pajisjet e nevojshme. </w:t>
            </w:r>
          </w:p>
          <w:p w:rsidR="00171059" w:rsidRPr="009B2B2D" w:rsidRDefault="00171059" w:rsidP="008864D7">
            <w:pPr>
              <w:pStyle w:val="ListParagraph"/>
              <w:numPr>
                <w:ilvl w:val="0"/>
                <w:numId w:val="12"/>
              </w:numPr>
              <w:ind w:left="142" w:hanging="219"/>
              <w:jc w:val="both"/>
              <w:rPr>
                <w:rFonts w:ascii="StobiSerif Regular" w:hAnsi="StobiSerif Regular"/>
                <w:lang w:val="en-US"/>
              </w:rPr>
            </w:pPr>
            <w:r w:rsidRPr="009B2B2D">
              <w:rPr>
                <w:rFonts w:ascii="StobiSerif Regular" w:hAnsi="StobiSerif Regular"/>
              </w:rPr>
              <w:t>Blerja e bimëve shumëvjeç</w:t>
            </w:r>
            <w:r>
              <w:rPr>
                <w:rFonts w:ascii="StobiSerif Regular" w:hAnsi="StobiSerif Regular"/>
              </w:rPr>
              <w:t>are (me përjashtim të farës ), d</w:t>
            </w:r>
            <w:r w:rsidRPr="009B2B2D">
              <w:rPr>
                <w:rFonts w:ascii="StobiSerif Regular" w:hAnsi="StobiSerif Regular"/>
              </w:rPr>
              <w:t>uke përfshi</w:t>
            </w:r>
            <w:r>
              <w:rPr>
                <w:rFonts w:ascii="StobiSerif Regular" w:hAnsi="StobiSerif Regular"/>
              </w:rPr>
              <w:t>rë pemët</w:t>
            </w:r>
            <w:r w:rsidR="00633381">
              <w:rPr>
                <w:rFonts w:ascii="StobiSerif Regular" w:hAnsi="StobiSerif Regular"/>
              </w:rPr>
              <w:t>, shkurre dhe rrush t</w:t>
            </w:r>
            <w:r w:rsidR="00633381">
              <w:rPr>
                <w:rFonts w:ascii="StobiSerif Regular" w:hAnsi="StobiSerif Regular"/>
                <w:lang w:val="en-US"/>
              </w:rPr>
              <w:t>ryeze</w:t>
            </w:r>
            <w:r w:rsidRPr="009B2B2D">
              <w:rPr>
                <w:rFonts w:ascii="StobiSerif Regular" w:hAnsi="StobiSerif Regular"/>
              </w:rPr>
              <w:t>, ullinj, vreshta, duke përfshirë sistemet mbështetëse;</w:t>
            </w:r>
          </w:p>
          <w:p w:rsidR="00171059" w:rsidRPr="009B2B2D" w:rsidRDefault="00171059" w:rsidP="008864D7">
            <w:pPr>
              <w:pStyle w:val="ListParagraph"/>
              <w:numPr>
                <w:ilvl w:val="0"/>
                <w:numId w:val="12"/>
              </w:numPr>
              <w:ind w:left="142" w:hanging="219"/>
              <w:jc w:val="both"/>
              <w:rPr>
                <w:rFonts w:ascii="StobiSerif Regular" w:hAnsi="StobiSerif Regular"/>
              </w:rPr>
            </w:pPr>
            <w:r w:rsidRPr="009B2B2D">
              <w:rPr>
                <w:rFonts w:ascii="StobiSerif Regular" w:hAnsi="StobiSerif Regular"/>
              </w:rPr>
              <w:t>Furnizimi  dhe / ose instalimi i makinerive të reja, makineri bujqë</w:t>
            </w:r>
            <w:r>
              <w:rPr>
                <w:rFonts w:ascii="StobiSerif Regular" w:hAnsi="StobiSerif Regular"/>
              </w:rPr>
              <w:t>sore dhe pajisje / instrumente</w:t>
            </w:r>
            <w:r w:rsidRPr="009B2B2D">
              <w:rPr>
                <w:rFonts w:ascii="StobiSerif Regular" w:hAnsi="StobiSerif Regular"/>
              </w:rPr>
              <w:t xml:space="preserve"> për përmirësimin e aktiviteteve për prodhimin bujqësor </w:t>
            </w:r>
            <w:r>
              <w:rPr>
                <w:rFonts w:ascii="StobiSerif Regular" w:hAnsi="StobiSerif Regular"/>
                <w:lang w:val="en-US"/>
              </w:rPr>
              <w:t>t</w:t>
            </w:r>
            <w:r w:rsidRPr="009B2B2D">
              <w:rPr>
                <w:rFonts w:ascii="StobiSerif Regular" w:hAnsi="StobiSerif Regular"/>
              </w:rPr>
              <w:t>ë fermë</w:t>
            </w:r>
            <w:r w:rsidRPr="009B2B2D">
              <w:rPr>
                <w:rFonts w:ascii="StobiSerif Regular" w:hAnsi="StobiSerif Regular"/>
                <w:lang w:val="en-US"/>
              </w:rPr>
              <w:t>s</w:t>
            </w:r>
            <w:r w:rsidRPr="009B2B2D">
              <w:rPr>
                <w:rFonts w:ascii="StobiSerif Regular" w:hAnsi="StobiSerif Regular"/>
              </w:rPr>
              <w:t>;</w:t>
            </w:r>
          </w:p>
          <w:p w:rsidR="00171059" w:rsidRPr="009B2B2D" w:rsidRDefault="00171059" w:rsidP="008864D7">
            <w:pPr>
              <w:pStyle w:val="ListParagraph"/>
              <w:numPr>
                <w:ilvl w:val="0"/>
                <w:numId w:val="12"/>
              </w:numPr>
              <w:ind w:left="142" w:hanging="219"/>
              <w:jc w:val="both"/>
              <w:rPr>
                <w:rFonts w:ascii="StobiSerif Regular" w:hAnsi="StobiSerif Regular"/>
              </w:rPr>
            </w:pPr>
            <w:r>
              <w:rPr>
                <w:rFonts w:ascii="StobiSerif Regular" w:hAnsi="StobiSerif Regular"/>
                <w:lang w:val="en-US"/>
              </w:rPr>
              <w:t>Furnizimin</w:t>
            </w:r>
            <w:r w:rsidRPr="009B2B2D">
              <w:rPr>
                <w:rFonts w:ascii="StobiSerif Regular" w:hAnsi="StobiSerif Regular"/>
              </w:rPr>
              <w:t xml:space="preserve"> dhe / ose instalimin i makinerive dhe / ose pajisje</w:t>
            </w:r>
            <w:r>
              <w:rPr>
                <w:rFonts w:ascii="StobiSerif Regular" w:hAnsi="StobiSerif Regular"/>
                <w:lang w:val="en-US"/>
              </w:rPr>
              <w:t>ve</w:t>
            </w:r>
            <w:r w:rsidRPr="009B2B2D">
              <w:rPr>
                <w:rFonts w:ascii="StobiSerif Regular" w:hAnsi="StobiSerif Regular"/>
              </w:rPr>
              <w:t xml:space="preserve"> të reja</w:t>
            </w:r>
            <w:r w:rsidR="00912E6F">
              <w:rPr>
                <w:rFonts w:ascii="StobiSerif Regular" w:hAnsi="StobiSerif Regular"/>
                <w:lang w:val="en-US"/>
              </w:rPr>
              <w:t>,</w:t>
            </w:r>
            <w:r w:rsidRPr="009B2B2D">
              <w:rPr>
                <w:rFonts w:ascii="StobiSerif Regular" w:hAnsi="StobiSerif Regular"/>
              </w:rPr>
              <w:t xml:space="preserve"> për të përmirësuar standardet e mirëqenies së kafshëve (</w:t>
            </w:r>
            <w:r>
              <w:rPr>
                <w:rFonts w:ascii="StobiSerif Regular" w:hAnsi="StobiSerif Regular"/>
                <w:lang w:val="en-US"/>
              </w:rPr>
              <w:t>psh</w:t>
            </w:r>
            <w:r>
              <w:rPr>
                <w:rFonts w:ascii="StobiSerif Regular" w:hAnsi="StobiSerif Regular"/>
              </w:rPr>
              <w:t xml:space="preserve"> sigurimin e hapësirë</w:t>
            </w:r>
            <w:r>
              <w:rPr>
                <w:rFonts w:ascii="StobiSerif Regular" w:hAnsi="StobiSerif Regular"/>
                <w:lang w:val="en-US"/>
              </w:rPr>
              <w:t>s</w:t>
            </w:r>
            <w:r>
              <w:rPr>
                <w:rFonts w:ascii="StobiSerif Regular" w:hAnsi="StobiSerif Regular"/>
              </w:rPr>
              <w:t xml:space="preserve"> së lejuar</w:t>
            </w:r>
            <w:r w:rsidR="00912E6F">
              <w:rPr>
                <w:rFonts w:ascii="StobiSerif Regular" w:hAnsi="StobiSerif Regular"/>
                <w:lang w:val="en-US"/>
              </w:rPr>
              <w:t xml:space="preserve"> </w:t>
            </w:r>
            <w:r>
              <w:rPr>
                <w:rFonts w:ascii="StobiSerif Regular" w:hAnsi="StobiSerif Regular"/>
                <w:lang w:val="en-US"/>
              </w:rPr>
              <w:t>të</w:t>
            </w:r>
            <w:r w:rsidR="00912E6F">
              <w:rPr>
                <w:rFonts w:ascii="StobiSerif Regular" w:hAnsi="StobiSerif Regular"/>
                <w:lang w:val="en-US"/>
              </w:rPr>
              <w:t xml:space="preserve"> </w:t>
            </w:r>
            <w:r>
              <w:rPr>
                <w:rFonts w:ascii="StobiSerif Regular" w:hAnsi="StobiSerif Regular"/>
                <w:lang w:val="en-US"/>
              </w:rPr>
              <w:t>mjaftueshme,</w:t>
            </w:r>
            <w:r>
              <w:rPr>
                <w:rFonts w:ascii="StobiSerif Regular" w:hAnsi="StobiSerif Regular"/>
              </w:rPr>
              <w:t xml:space="preserve"> qasje </w:t>
            </w:r>
            <w:r w:rsidRPr="009B2B2D">
              <w:rPr>
                <w:rFonts w:ascii="StobiSerif Regular" w:hAnsi="StobiSerif Regular"/>
              </w:rPr>
              <w:t xml:space="preserve">të vazhdueshme në </w:t>
            </w:r>
            <w:r w:rsidR="00912E6F">
              <w:rPr>
                <w:rFonts w:ascii="StobiSerif Regular" w:hAnsi="StobiSerif Regular"/>
              </w:rPr>
              <w:t>ujë të freskët dhe të ushqyerit</w:t>
            </w:r>
            <w:r w:rsidR="00912E6F">
              <w:rPr>
                <w:rFonts w:ascii="StobiSerif Regular" w:hAnsi="StobiSerif Regular"/>
                <w:lang w:val="en-US"/>
              </w:rPr>
              <w:t>.</w:t>
            </w:r>
            <w:r w:rsidRPr="009B2B2D">
              <w:rPr>
                <w:rFonts w:ascii="StobiSerif Regular" w:hAnsi="StobiSerif Regular"/>
              </w:rPr>
              <w:t xml:space="preserve"> </w:t>
            </w:r>
            <w:r w:rsidR="00912E6F">
              <w:rPr>
                <w:rFonts w:ascii="StobiSerif Regular" w:hAnsi="StobiSerif Regular"/>
                <w:lang w:val="en-US"/>
              </w:rPr>
              <w:t>A</w:t>
            </w:r>
            <w:r>
              <w:rPr>
                <w:rFonts w:ascii="StobiSerif Regular" w:hAnsi="StobiSerif Regular"/>
              </w:rPr>
              <w:t>komodim</w:t>
            </w:r>
            <w:r w:rsidRPr="009B2B2D">
              <w:rPr>
                <w:rFonts w:ascii="StobiSerif Regular" w:hAnsi="StobiSerif Regular"/>
              </w:rPr>
              <w:t xml:space="preserve"> dhe mbar</w:t>
            </w:r>
            <w:r>
              <w:rPr>
                <w:rFonts w:ascii="StobiSerif Regular" w:hAnsi="StobiSerif Regular"/>
              </w:rPr>
              <w:t>ështim, pastrim të plehut dhe pushim</w:t>
            </w:r>
            <w:r w:rsidRPr="009B2B2D">
              <w:rPr>
                <w:rFonts w:ascii="StobiSerif Regular" w:hAnsi="StobiSerif Regular"/>
              </w:rPr>
              <w:t xml:space="preserve"> në hapësirë të hapur etj).</w:t>
            </w:r>
          </w:p>
          <w:p w:rsidR="00171059" w:rsidRPr="009B2B2D" w:rsidRDefault="00171059" w:rsidP="008864D7">
            <w:pPr>
              <w:pStyle w:val="ListParagraph"/>
              <w:numPr>
                <w:ilvl w:val="0"/>
                <w:numId w:val="12"/>
              </w:numPr>
              <w:ind w:left="142" w:hanging="219"/>
              <w:jc w:val="both"/>
              <w:rPr>
                <w:rFonts w:ascii="StobiSerif Regular" w:hAnsi="StobiSerif Regular"/>
                <w:lang w:val="en-US"/>
              </w:rPr>
            </w:pPr>
            <w:r w:rsidRPr="009B2B2D">
              <w:rPr>
                <w:rFonts w:ascii="StobiSerif Regular" w:hAnsi="StobiSerif Regular"/>
              </w:rPr>
              <w:t>Furnizimin dhe / ose instalimin e makinerive të reja dhe pajisjeve / mjeteve për operacionet pas vjeljes, përpunimit dhe marketingut të drejtpërdrejtë të fermës, duke përfshirë ato që lidhen me:</w:t>
            </w:r>
          </w:p>
          <w:p w:rsidR="00171059" w:rsidRPr="009B2B2D" w:rsidRDefault="00171059" w:rsidP="008864D7">
            <w:pPr>
              <w:pStyle w:val="ListParagraph"/>
              <w:numPr>
                <w:ilvl w:val="0"/>
                <w:numId w:val="14"/>
              </w:numPr>
              <w:ind w:left="284"/>
              <w:jc w:val="both"/>
              <w:rPr>
                <w:rFonts w:ascii="StobiSerif Regular" w:hAnsi="StobiSerif Regular"/>
              </w:rPr>
            </w:pPr>
            <w:r w:rsidRPr="009B2B2D">
              <w:rPr>
                <w:rFonts w:ascii="StobiSerif Regular" w:hAnsi="StobiSerif Regular"/>
                <w:lang w:val="en-US"/>
              </w:rPr>
              <w:t>Kalibrim</w:t>
            </w:r>
            <w:r>
              <w:rPr>
                <w:rFonts w:ascii="StobiSerif Regular" w:hAnsi="StobiSerif Regular"/>
                <w:lang w:val="en-US"/>
              </w:rPr>
              <w:t>in</w:t>
            </w:r>
            <w:r w:rsidRPr="009B2B2D">
              <w:rPr>
                <w:rFonts w:ascii="StobiSerif Regular" w:hAnsi="StobiSerif Regular"/>
              </w:rPr>
              <w:t>, grumbullimin, ruajtjen dhe ftohjen (</w:t>
            </w:r>
            <w:r>
              <w:rPr>
                <w:rFonts w:ascii="StobiSerif Regular" w:hAnsi="StobiSerif Regular"/>
                <w:lang w:val="en-US"/>
              </w:rPr>
              <w:t xml:space="preserve">duke </w:t>
            </w:r>
            <w:r w:rsidRPr="009B2B2D">
              <w:rPr>
                <w:rFonts w:ascii="StobiSerif Regular" w:hAnsi="StobiSerif Regular"/>
              </w:rPr>
              <w:t>përfshirë edhe manipulimin);</w:t>
            </w:r>
          </w:p>
          <w:p w:rsidR="00171059" w:rsidRPr="001970A8" w:rsidRDefault="00171059" w:rsidP="008864D7">
            <w:pPr>
              <w:pStyle w:val="ListParagraph"/>
              <w:numPr>
                <w:ilvl w:val="0"/>
                <w:numId w:val="13"/>
              </w:numPr>
              <w:ind w:left="284"/>
              <w:jc w:val="both"/>
              <w:rPr>
                <w:rFonts w:ascii="StobiSerif Regular" w:hAnsi="StobiSerif Regular"/>
                <w:lang w:val="en-US"/>
              </w:rPr>
            </w:pPr>
            <w:r>
              <w:rPr>
                <w:rFonts w:ascii="StobiSerif Regular" w:hAnsi="StobiSerif Regular"/>
              </w:rPr>
              <w:t>Përpunimin</w:t>
            </w:r>
            <w:r w:rsidRPr="001970A8">
              <w:rPr>
                <w:rFonts w:ascii="StobiSerif Regular" w:hAnsi="StobiSerif Regular"/>
              </w:rPr>
              <w:t>,</w:t>
            </w:r>
            <w:r w:rsidR="009B3254">
              <w:rPr>
                <w:rFonts w:ascii="StobiSerif Regular" w:hAnsi="StobiSerif Regular"/>
                <w:lang w:val="en-US"/>
              </w:rPr>
              <w:t xml:space="preserve"> </w:t>
            </w:r>
            <w:r w:rsidRPr="001970A8">
              <w:rPr>
                <w:rFonts w:ascii="StobiSerif Regular" w:hAnsi="StobiSerif Regular"/>
              </w:rPr>
              <w:t>paketimin,</w:t>
            </w:r>
            <w:r w:rsidR="003608B5">
              <w:rPr>
                <w:rFonts w:ascii="StobiSerif Regular" w:hAnsi="StobiSerif Regular"/>
                <w:lang w:val="en-US"/>
              </w:rPr>
              <w:t xml:space="preserve"> </w:t>
            </w:r>
            <w:r w:rsidRPr="001970A8">
              <w:rPr>
                <w:rFonts w:ascii="StobiSerif Regular" w:hAnsi="StobiSerif Regular"/>
              </w:rPr>
              <w:t>ftohje</w:t>
            </w:r>
            <w:r>
              <w:rPr>
                <w:rFonts w:ascii="StobiSerif Regular" w:hAnsi="StobiSerif Regular"/>
                <w:lang w:val="en-US"/>
              </w:rPr>
              <w:t>n</w:t>
            </w:r>
            <w:r w:rsidRPr="001970A8">
              <w:rPr>
                <w:rFonts w:ascii="StobiSerif Regular" w:hAnsi="StobiSerif Regular"/>
              </w:rPr>
              <w:t>, ngrirje</w:t>
            </w:r>
            <w:r>
              <w:rPr>
                <w:rFonts w:ascii="StobiSerif Regular" w:hAnsi="StobiSerif Regular"/>
                <w:lang w:val="en-US"/>
              </w:rPr>
              <w:t>n</w:t>
            </w:r>
            <w:r w:rsidRPr="001970A8">
              <w:rPr>
                <w:rFonts w:ascii="StobiSerif Regular" w:hAnsi="StobiSerif Regular"/>
              </w:rPr>
              <w:t>, tharje</w:t>
            </w:r>
            <w:r>
              <w:rPr>
                <w:rFonts w:ascii="StobiSerif Regular" w:hAnsi="StobiSerif Regular"/>
                <w:lang w:val="en-US"/>
              </w:rPr>
              <w:t>n</w:t>
            </w:r>
            <w:r>
              <w:rPr>
                <w:rFonts w:ascii="StobiSerif Regular" w:hAnsi="StobiSerif Regular"/>
              </w:rPr>
              <w:t xml:space="preserve"> dhe kështu me radhë dhe deponimin </w:t>
            </w:r>
            <w:r w:rsidRPr="001970A8">
              <w:rPr>
                <w:rFonts w:ascii="StobiSerif Regular" w:hAnsi="StobiSerif Regular"/>
              </w:rPr>
              <w:t>(</w:t>
            </w:r>
            <w:r>
              <w:rPr>
                <w:rFonts w:ascii="StobiSerif Regular" w:hAnsi="StobiSerif Regular"/>
                <w:lang w:val="en-US"/>
              </w:rPr>
              <w:t xml:space="preserve">duke </w:t>
            </w:r>
            <w:r w:rsidRPr="001970A8">
              <w:rPr>
                <w:rFonts w:ascii="StobiSerif Regular" w:hAnsi="StobiSerif Regular"/>
              </w:rPr>
              <w:t xml:space="preserve">përfshirë </w:t>
            </w:r>
            <w:r>
              <w:rPr>
                <w:rFonts w:ascii="StobiSerif Regular" w:hAnsi="StobiSerif Regular"/>
                <w:lang w:val="en-US"/>
              </w:rPr>
              <w:t xml:space="preserve"> edhe </w:t>
            </w:r>
            <w:r w:rsidRPr="001970A8">
              <w:rPr>
                <w:rFonts w:ascii="StobiSerif Regular" w:hAnsi="StobiSerif Regular"/>
              </w:rPr>
              <w:t>manipulimin);</w:t>
            </w:r>
          </w:p>
          <w:p w:rsidR="00171059" w:rsidRPr="009B2B2D" w:rsidRDefault="00171059" w:rsidP="008864D7">
            <w:pPr>
              <w:pStyle w:val="ListParagraph"/>
              <w:numPr>
                <w:ilvl w:val="0"/>
                <w:numId w:val="13"/>
              </w:numPr>
              <w:ind w:left="284"/>
              <w:jc w:val="both"/>
              <w:rPr>
                <w:rFonts w:ascii="StobiSerif Regular" w:hAnsi="StobiSerif Regular"/>
              </w:rPr>
            </w:pPr>
            <w:r w:rsidRPr="009B2B2D">
              <w:rPr>
                <w:rFonts w:ascii="StobiSerif Regular" w:hAnsi="StobiSerif Regular"/>
              </w:rPr>
              <w:t>Prodhimi i produkteve të reja,</w:t>
            </w:r>
            <w:r>
              <w:rPr>
                <w:rFonts w:ascii="StobiSerif Regular" w:hAnsi="StobiSerif Regular"/>
                <w:lang w:val="en-US"/>
              </w:rPr>
              <w:t xml:space="preserve">vendosjen e </w:t>
            </w:r>
            <w:r>
              <w:rPr>
                <w:rFonts w:ascii="StobiSerif Regular" w:hAnsi="StobiSerif Regular"/>
              </w:rPr>
              <w:t>teknologjive të reja dhe procese</w:t>
            </w:r>
            <w:r w:rsidR="009B3254">
              <w:rPr>
                <w:rFonts w:ascii="StobiSerif Regular" w:hAnsi="StobiSerif Regular"/>
                <w:lang w:val="en-US"/>
              </w:rPr>
              <w:t xml:space="preserve"> </w:t>
            </w:r>
            <w:r>
              <w:rPr>
                <w:rFonts w:ascii="StobiSerif Regular" w:hAnsi="StobiSerif Regular"/>
              </w:rPr>
              <w:t>dhe</w:t>
            </w:r>
          </w:p>
          <w:p w:rsidR="00171059" w:rsidRPr="009B2B2D" w:rsidRDefault="00171059" w:rsidP="008864D7">
            <w:pPr>
              <w:pStyle w:val="ListParagraph"/>
              <w:numPr>
                <w:ilvl w:val="0"/>
                <w:numId w:val="13"/>
              </w:numPr>
              <w:ind w:left="284"/>
              <w:jc w:val="both"/>
              <w:rPr>
                <w:rFonts w:ascii="StobiSerif Regular" w:hAnsi="StobiSerif Regular"/>
              </w:rPr>
            </w:pPr>
            <w:r w:rsidRPr="009B2B2D">
              <w:rPr>
                <w:rFonts w:ascii="StobiSerif Regular" w:hAnsi="StobiSerif Regular"/>
              </w:rPr>
              <w:lastRenderedPageBreak/>
              <w:t>Përmirësimi</w:t>
            </w:r>
            <w:r>
              <w:rPr>
                <w:rFonts w:ascii="StobiSerif Regular" w:hAnsi="StobiSerif Regular"/>
                <w:lang w:val="en-US"/>
              </w:rPr>
              <w:t>n</w:t>
            </w:r>
            <w:r w:rsidR="009B3254">
              <w:rPr>
                <w:rFonts w:ascii="StobiSerif Regular" w:hAnsi="StobiSerif Regular"/>
                <w:lang w:val="en-US"/>
              </w:rPr>
              <w:t xml:space="preserve"> </w:t>
            </w:r>
            <w:r w:rsidRPr="009B2B2D">
              <w:rPr>
                <w:rFonts w:ascii="StobiSerif Regular" w:hAnsi="StobiSerif Regular"/>
              </w:rPr>
              <w:t>dhe kontrollin e cilësisë dhe sigurisë së lëndëve të para dhe ushqimit.</w:t>
            </w:r>
          </w:p>
          <w:p w:rsidR="00171059" w:rsidRPr="009B2B2D" w:rsidRDefault="00171059" w:rsidP="008864D7">
            <w:pPr>
              <w:pStyle w:val="ListParagraph"/>
              <w:numPr>
                <w:ilvl w:val="0"/>
                <w:numId w:val="12"/>
              </w:numPr>
              <w:ind w:left="284"/>
              <w:jc w:val="both"/>
              <w:rPr>
                <w:rFonts w:ascii="StobiSerif Regular" w:hAnsi="StobiSerif Regular"/>
                <w:lang w:val="en-US"/>
              </w:rPr>
            </w:pPr>
            <w:r w:rsidRPr="009B2B2D">
              <w:rPr>
                <w:rFonts w:ascii="StobiSerif Regular" w:hAnsi="StobiSerif Regular"/>
              </w:rPr>
              <w:t>Furnizimin dhe / ose instalimin e makinerive</w:t>
            </w:r>
            <w:r w:rsidR="00FD276E">
              <w:rPr>
                <w:rFonts w:ascii="StobiSerif Regular" w:hAnsi="StobiSerif Regular"/>
                <w:lang w:val="en-US"/>
              </w:rPr>
              <w:t>,</w:t>
            </w:r>
            <w:r w:rsidRPr="009B2B2D">
              <w:rPr>
                <w:rFonts w:ascii="StobiSerif Regular" w:hAnsi="StobiSerif Regular"/>
              </w:rPr>
              <w:t xml:space="preserve"> dhe / ose pajisje të reja për të mbrojtur mjedisin jet</w:t>
            </w:r>
            <w:r w:rsidRPr="009B2B2D">
              <w:rPr>
                <w:rFonts w:ascii="StobiSerif Regular" w:hAnsi="StobiSerif Regular"/>
                <w:lang w:val="en-US"/>
              </w:rPr>
              <w:t>ë</w:t>
            </w:r>
            <w:r w:rsidRPr="009B2B2D">
              <w:rPr>
                <w:rFonts w:ascii="StobiSerif Regular" w:hAnsi="StobiSerif Regular"/>
              </w:rPr>
              <w:t>sor</w:t>
            </w:r>
            <w:r w:rsidR="00FD276E">
              <w:rPr>
                <w:rFonts w:ascii="StobiSerif Regular" w:hAnsi="StobiSerif Regular"/>
                <w:lang w:val="en-US"/>
              </w:rPr>
              <w:t>,</w:t>
            </w:r>
            <w:r w:rsidRPr="009B2B2D">
              <w:rPr>
                <w:rFonts w:ascii="StobiSerif Regular" w:hAnsi="StobiSerif Regular"/>
              </w:rPr>
              <w:t xml:space="preserve"> (</w:t>
            </w:r>
            <w:r>
              <w:rPr>
                <w:rFonts w:ascii="StobiSerif Regular" w:hAnsi="StobiSerif Regular"/>
                <w:lang w:val="en-US"/>
              </w:rPr>
              <w:t>si psh.</w:t>
            </w:r>
            <w:r w:rsidRPr="009B2B2D">
              <w:rPr>
                <w:rFonts w:ascii="StobiSerif Regular" w:hAnsi="StobiSerif Regular"/>
              </w:rPr>
              <w:t>efikasitetin e energjisë, kushtet klimatike të kontrolluara, trajtimin dhe deponimin e plehut</w:t>
            </w:r>
            <w:r w:rsidRPr="009B2B2D">
              <w:rPr>
                <w:rFonts w:ascii="StobiSerif Regular" w:hAnsi="StobiSerif Regular"/>
                <w:lang w:val="en-US"/>
              </w:rPr>
              <w:t xml:space="preserve"> organik, mbeturinave dhe trajtimin e </w:t>
            </w:r>
            <w:r>
              <w:rPr>
                <w:rFonts w:ascii="StobiSerif Regular" w:hAnsi="StobiSerif Regular"/>
                <w:lang w:val="en-US"/>
              </w:rPr>
              <w:t xml:space="preserve">nus –produkteve dhe trajtimin e ujit), </w:t>
            </w:r>
            <w:r w:rsidRPr="009B2B2D">
              <w:rPr>
                <w:rFonts w:ascii="StobiSerif Regular" w:hAnsi="StobiSerif Regular"/>
                <w:lang w:val="en-US"/>
              </w:rPr>
              <w:t>duke përfshirë zbutjen e</w:t>
            </w:r>
            <w:r>
              <w:rPr>
                <w:rFonts w:ascii="StobiSerif Regular" w:hAnsi="StobiSerif Regular"/>
                <w:lang w:val="en-US"/>
              </w:rPr>
              <w:t xml:space="preserve"> pasojave të</w:t>
            </w:r>
            <w:r w:rsidRPr="009B2B2D">
              <w:rPr>
                <w:rFonts w:ascii="StobiSerif Regular" w:hAnsi="StobiSerif Regular"/>
                <w:lang w:val="en-US"/>
              </w:rPr>
              <w:t xml:space="preserve"> ndryshimeve klimatike</w:t>
            </w:r>
            <w:r w:rsidR="00FD276E">
              <w:rPr>
                <w:rFonts w:ascii="StobiSerif Regular" w:hAnsi="StobiSerif Regular"/>
                <w:lang w:val="en-US"/>
              </w:rPr>
              <w:t>,</w:t>
            </w:r>
            <w:r w:rsidRPr="009B2B2D">
              <w:rPr>
                <w:rFonts w:ascii="StobiSerif Regular" w:hAnsi="StobiSerif Regular"/>
                <w:lang w:val="en-US"/>
              </w:rPr>
              <w:t xml:space="preserve"> (</w:t>
            </w:r>
            <w:r>
              <w:rPr>
                <w:rFonts w:ascii="StobiSerif Regular" w:hAnsi="StobiSerif Regular"/>
                <w:lang w:val="en-US"/>
              </w:rPr>
              <w:t xml:space="preserve"> si psh.</w:t>
            </w:r>
            <w:r w:rsidR="00FD276E">
              <w:rPr>
                <w:rFonts w:ascii="StobiSerif Regular" w:hAnsi="StobiSerif Regular"/>
                <w:lang w:val="en-US"/>
              </w:rPr>
              <w:t xml:space="preserve"> </w:t>
            </w:r>
            <w:r w:rsidRPr="009B2B2D">
              <w:rPr>
                <w:rFonts w:ascii="StobiSerif Regular" w:hAnsi="StobiSerif Regular"/>
                <w:lang w:val="en-US"/>
              </w:rPr>
              <w:t>mbulesa mbrojtëse, hijet, etj), duke përfshirë sigurimin e energjisë elektrike dhe / ose ngrohjes duke përdorur burimet e ripërtëritshme për të plotësuar nevojat e sektorit të bujqësisë</w:t>
            </w:r>
            <w:r w:rsidR="00FD276E">
              <w:rPr>
                <w:rFonts w:ascii="StobiSerif Regular" w:hAnsi="StobiSerif Regular"/>
                <w:lang w:val="en-US"/>
              </w:rPr>
              <w:t>,</w:t>
            </w:r>
            <w:r w:rsidRPr="009B2B2D">
              <w:rPr>
                <w:rFonts w:ascii="StobiSerif Regular" w:hAnsi="StobiSerif Regular"/>
                <w:lang w:val="en-US"/>
              </w:rPr>
              <w:t xml:space="preserve"> për aktivitetet e tyre në prodhimin bujqësor:</w:t>
            </w:r>
          </w:p>
          <w:p w:rsidR="00171059" w:rsidRPr="00064A59" w:rsidRDefault="00171059" w:rsidP="008864D7">
            <w:pPr>
              <w:pStyle w:val="ListParagraph"/>
              <w:numPr>
                <w:ilvl w:val="0"/>
                <w:numId w:val="12"/>
              </w:numPr>
              <w:spacing w:line="360" w:lineRule="auto"/>
              <w:ind w:left="284"/>
              <w:jc w:val="both"/>
              <w:rPr>
                <w:rFonts w:ascii="StobiSerif Regular" w:hAnsi="StobiSerif Regular"/>
                <w:lang w:val="en-US"/>
              </w:rPr>
            </w:pPr>
            <w:r>
              <w:rPr>
                <w:rFonts w:ascii="StobiSerif Regular" w:hAnsi="StobiSerif Regular"/>
                <w:lang w:val="en-US"/>
              </w:rPr>
              <w:t>Investimet në objektet për ujitje dhe pajisje</w:t>
            </w:r>
            <w:r w:rsidRPr="009B2B2D">
              <w:rPr>
                <w:rFonts w:ascii="StobiSerif Regular" w:hAnsi="StobiSerif Regular"/>
                <w:lang w:val="en-US"/>
              </w:rPr>
              <w:t xml:space="preserve"> për riaftësim / pë</w:t>
            </w:r>
            <w:r>
              <w:rPr>
                <w:rFonts w:ascii="StobiSerif Regular" w:hAnsi="StobiSerif Regular"/>
                <w:lang w:val="en-US"/>
              </w:rPr>
              <w:t xml:space="preserve">rmirësimin e rrjetit egzistue </w:t>
            </w:r>
            <w:r w:rsidRPr="00064A59">
              <w:rPr>
                <w:rFonts w:ascii="StobiSerif Regular" w:hAnsi="StobiSerif Regular"/>
                <w:lang w:val="en-US"/>
              </w:rPr>
              <w:t>të fermës, si</w:t>
            </w:r>
            <w:r w:rsidR="00FD276E">
              <w:rPr>
                <w:rFonts w:ascii="StobiSerif Regular" w:hAnsi="StobiSerif Regular"/>
                <w:lang w:val="en-US"/>
              </w:rPr>
              <w:t xml:space="preserve"> </w:t>
            </w:r>
            <w:r w:rsidRPr="00064A59">
              <w:rPr>
                <w:rFonts w:ascii="StobiSerif Regular" w:hAnsi="StobiSerif Regular"/>
                <w:lang w:val="en-US"/>
              </w:rPr>
              <w:t>çjanë</w:t>
            </w:r>
            <w:r w:rsidR="00FD276E">
              <w:rPr>
                <w:rFonts w:ascii="StobiSerif Regular" w:hAnsi="StobiSerif Regular"/>
                <w:lang w:val="en-US"/>
              </w:rPr>
              <w:t>: gypat</w:t>
            </w:r>
            <w:r w:rsidRPr="00064A59">
              <w:rPr>
                <w:rFonts w:ascii="StobiSerif Regular" w:hAnsi="StobiSerif Regular"/>
                <w:lang w:val="en-US"/>
              </w:rPr>
              <w:t>, stacionet e pompimit,</w:t>
            </w:r>
            <w:r w:rsidR="00FD276E">
              <w:rPr>
                <w:rFonts w:ascii="StobiSerif Regular" w:hAnsi="StobiSerif Regular"/>
                <w:lang w:val="en-US"/>
              </w:rPr>
              <w:t xml:space="preserve"> </w:t>
            </w:r>
            <w:r w:rsidRPr="00064A59">
              <w:rPr>
                <w:rFonts w:ascii="StobiSerif Regular" w:hAnsi="StobiSerif Regular"/>
                <w:lang w:val="en-US"/>
              </w:rPr>
              <w:t>rezervuaret, puset, sisteme të ndryshme për ujitje(si psh. ‘’pika pika’’, fertergrim, sistemet për ujitje me avull, dhe sistemet për ujitje nën toksore);</w:t>
            </w:r>
          </w:p>
          <w:p w:rsidR="00171059" w:rsidRPr="009B2B2D" w:rsidRDefault="00171059" w:rsidP="008864D7">
            <w:pPr>
              <w:pStyle w:val="ListParagraph"/>
              <w:numPr>
                <w:ilvl w:val="0"/>
                <w:numId w:val="12"/>
              </w:numPr>
              <w:ind w:left="284"/>
              <w:jc w:val="both"/>
              <w:rPr>
                <w:rFonts w:ascii="StobiSerif Regular" w:hAnsi="StobiSerif Regular"/>
                <w:lang w:val="en-US"/>
              </w:rPr>
            </w:pPr>
            <w:r w:rsidRPr="009B2B2D">
              <w:rPr>
                <w:rFonts w:ascii="StobiSerif Regular" w:hAnsi="StobiSerif Regular"/>
                <w:lang w:val="en-US"/>
              </w:rPr>
              <w:t>Furnizimi me rimorkio të specializuara bujqësore të transportit dhe të automjeteve, të tilla si rimorkio bujqësore, rezervuare për qumësht, rezervuare transportuese</w:t>
            </w:r>
            <w:r>
              <w:rPr>
                <w:rFonts w:ascii="StobiSerif Regular" w:hAnsi="StobiSerif Regular"/>
                <w:lang w:val="en-US"/>
              </w:rPr>
              <w:t xml:space="preserve"> të ftohura </w:t>
            </w:r>
            <w:r w:rsidRPr="009B2B2D">
              <w:rPr>
                <w:rFonts w:ascii="StobiSerif Regular" w:hAnsi="StobiSerif Regular"/>
                <w:lang w:val="en-US"/>
              </w:rPr>
              <w:t>për transport</w:t>
            </w:r>
            <w:r>
              <w:rPr>
                <w:rFonts w:ascii="StobiSerif Regular" w:hAnsi="StobiSerif Regular"/>
                <w:lang w:val="en-US"/>
              </w:rPr>
              <w:t>imin</w:t>
            </w:r>
            <w:r w:rsidR="003608B5">
              <w:rPr>
                <w:rFonts w:ascii="StobiSerif Regular" w:hAnsi="StobiSerif Regular"/>
                <w:lang w:val="en-US"/>
              </w:rPr>
              <w:t xml:space="preserve"> </w:t>
            </w:r>
            <w:r>
              <w:rPr>
                <w:rFonts w:ascii="StobiSerif Regular" w:hAnsi="StobiSerif Regular"/>
                <w:lang w:val="en-US"/>
              </w:rPr>
              <w:t>e prodhimeve</w:t>
            </w:r>
            <w:r w:rsidRPr="009B2B2D">
              <w:rPr>
                <w:rFonts w:ascii="StobiSerif Regular" w:hAnsi="StobiSerif Regular"/>
                <w:lang w:val="en-US"/>
              </w:rPr>
              <w:t xml:space="preserve">, transporti i kafshëve të gjalla dhe shpendëve, pajisje të specializuara për </w:t>
            </w:r>
            <w:r w:rsidRPr="009B2B2D">
              <w:rPr>
                <w:rFonts w:ascii="StobiSerif Regular" w:hAnsi="StobiSerif Regular"/>
                <w:lang w:val="en-US"/>
              </w:rPr>
              <w:lastRenderedPageBreak/>
              <w:t xml:space="preserve">transportimin e plehut </w:t>
            </w:r>
            <w:r>
              <w:rPr>
                <w:rFonts w:ascii="StobiSerif Regular" w:hAnsi="StobiSerif Regular"/>
                <w:lang w:val="en-US"/>
              </w:rPr>
              <w:t>organik dhe</w:t>
            </w:r>
            <w:r w:rsidR="003608B5">
              <w:rPr>
                <w:rFonts w:ascii="StobiSerif Regular" w:hAnsi="StobiSerif Regular"/>
                <w:lang w:val="en-US"/>
              </w:rPr>
              <w:t xml:space="preserve"> </w:t>
            </w:r>
            <w:r w:rsidRPr="009B2B2D">
              <w:rPr>
                <w:rFonts w:ascii="StobiSerif Regular" w:hAnsi="StobiSerif Regular"/>
                <w:lang w:val="en-US"/>
              </w:rPr>
              <w:t>transport</w:t>
            </w:r>
            <w:r>
              <w:rPr>
                <w:rFonts w:ascii="StobiSerif Regular" w:hAnsi="StobiSerif Regular"/>
                <w:lang w:val="en-US"/>
              </w:rPr>
              <w:t xml:space="preserve">it të </w:t>
            </w:r>
            <w:r w:rsidRPr="009B2B2D">
              <w:rPr>
                <w:rFonts w:ascii="StobiSerif Regular" w:hAnsi="StobiSerif Regular"/>
                <w:lang w:val="en-US"/>
              </w:rPr>
              <w:t>biomas</w:t>
            </w:r>
            <w:r>
              <w:rPr>
                <w:rFonts w:ascii="StobiSerif Regular" w:hAnsi="StobiSerif Regular"/>
                <w:lang w:val="en-US"/>
              </w:rPr>
              <w:t>ës dhe</w:t>
            </w:r>
          </w:p>
          <w:p w:rsidR="00171059" w:rsidRPr="009B2B2D" w:rsidRDefault="00171059" w:rsidP="008864D7">
            <w:pPr>
              <w:pStyle w:val="ListParagraph"/>
              <w:numPr>
                <w:ilvl w:val="0"/>
                <w:numId w:val="12"/>
              </w:numPr>
              <w:ind w:left="284"/>
              <w:jc w:val="both"/>
              <w:rPr>
                <w:rFonts w:ascii="StobiSerif Regular" w:hAnsi="StobiSerif Regular"/>
                <w:lang w:val="en-US"/>
              </w:rPr>
            </w:pPr>
            <w:r w:rsidRPr="009B2B2D">
              <w:rPr>
                <w:rFonts w:ascii="StobiSerif Regular" w:hAnsi="StobiSerif Regular"/>
                <w:lang w:val="en-US"/>
              </w:rPr>
              <w:t xml:space="preserve">Zhvillimi i infrastrukturës së sektorit të bujqësisë, duke përfshirë ndërtimin dhe rindërtimin e rrugëve dhe </w:t>
            </w:r>
            <w:r>
              <w:rPr>
                <w:rFonts w:ascii="StobiSerif Regular" w:hAnsi="StobiSerif Regular"/>
                <w:lang w:val="en-US"/>
              </w:rPr>
              <w:t>stazave</w:t>
            </w:r>
            <w:r w:rsidR="003608B5">
              <w:rPr>
                <w:rFonts w:ascii="StobiSerif Regular" w:hAnsi="StobiSerif Regular"/>
                <w:lang w:val="en-US"/>
              </w:rPr>
              <w:t xml:space="preserve"> </w:t>
            </w:r>
            <w:r w:rsidRPr="009B2B2D">
              <w:rPr>
                <w:rFonts w:ascii="StobiSerif Regular" w:hAnsi="StobiSerif Regular"/>
                <w:lang w:val="en-US"/>
              </w:rPr>
              <w:t>të fermës, instalime</w:t>
            </w:r>
            <w:r w:rsidR="003608B5">
              <w:rPr>
                <w:rFonts w:ascii="StobiSerif Regular" w:hAnsi="StobiSerif Regular"/>
                <w:lang w:val="en-US"/>
              </w:rPr>
              <w:t xml:space="preserve"> </w:t>
            </w:r>
            <w:r w:rsidRPr="009B2B2D">
              <w:rPr>
                <w:rFonts w:ascii="StobiSerif Regular" w:hAnsi="StobiSerif Regular"/>
                <w:lang w:val="en-US"/>
              </w:rPr>
              <w:t>për furnizimin me energji elektrike, furnizimit me ujë dhe</w:t>
            </w:r>
            <w:r>
              <w:rPr>
                <w:rFonts w:ascii="StobiSerif Regular" w:hAnsi="StobiSerif Regular"/>
                <w:lang w:val="en-US"/>
              </w:rPr>
              <w:t xml:space="preserve"> sistemeve për kanalizime</w:t>
            </w:r>
            <w:r w:rsidRPr="009B2B2D">
              <w:rPr>
                <w:rFonts w:ascii="StobiSerif Regular" w:hAnsi="StobiSerif Regular"/>
                <w:lang w:val="en-US"/>
              </w:rPr>
              <w:t xml:space="preserve">, drenazh (kullimit), puset arteziane, skermë, etj dhe përmirësime të tjera në </w:t>
            </w:r>
            <w:r>
              <w:rPr>
                <w:rFonts w:ascii="StobiSerif Regular" w:hAnsi="StobiSerif Regular"/>
                <w:lang w:val="en-US"/>
              </w:rPr>
              <w:t>hapsirën</w:t>
            </w:r>
            <w:r w:rsidRPr="009B2B2D">
              <w:rPr>
                <w:rFonts w:ascii="StobiSerif Regular" w:hAnsi="StobiSerif Regular"/>
                <w:lang w:val="en-US"/>
              </w:rPr>
              <w:t xml:space="preserve"> e jashtme të pronës të përdoruesit për të plotësuar n</w:t>
            </w:r>
            <w:r>
              <w:rPr>
                <w:rFonts w:ascii="StobiSerif Regular" w:hAnsi="StobiSerif Regular"/>
                <w:lang w:val="en-US"/>
              </w:rPr>
              <w:t>evojat e fermës.</w:t>
            </w:r>
          </w:p>
          <w:p w:rsidR="00171059" w:rsidRPr="009B2B2D" w:rsidRDefault="00171059" w:rsidP="008864D7">
            <w:pPr>
              <w:jc w:val="both"/>
              <w:rPr>
                <w:b/>
              </w:rPr>
            </w:pPr>
            <w:r w:rsidRPr="009B2B2D">
              <w:rPr>
                <w:rFonts w:ascii="StobiSerif Regular" w:hAnsi="StobiSerif Regular"/>
                <w:b/>
              </w:rPr>
              <w:t>Kostot e pranueshme sipas kësaj mase janë</w:t>
            </w:r>
            <w:r w:rsidRPr="009B2B2D">
              <w:rPr>
                <w:b/>
              </w:rPr>
              <w:t>:</w:t>
            </w:r>
          </w:p>
          <w:p w:rsidR="00171059" w:rsidRPr="00064A59" w:rsidRDefault="00171059" w:rsidP="008864D7">
            <w:pPr>
              <w:pStyle w:val="ListParagraph"/>
              <w:numPr>
                <w:ilvl w:val="0"/>
                <w:numId w:val="43"/>
              </w:numPr>
              <w:ind w:left="284"/>
              <w:jc w:val="both"/>
              <w:rPr>
                <w:rFonts w:ascii="StobiSerif Regular" w:hAnsi="StobiSerif Regular"/>
                <w:lang w:val="en-US"/>
              </w:rPr>
            </w:pPr>
            <w:r w:rsidRPr="00064A59">
              <w:rPr>
                <w:rFonts w:ascii="StobiSerif Regular" w:hAnsi="StobiSerif Regular"/>
                <w:lang w:val="en-US"/>
              </w:rPr>
              <w:t>Investime materiale:</w:t>
            </w:r>
          </w:p>
          <w:p w:rsidR="00171059" w:rsidRPr="009B2B2D" w:rsidRDefault="00F26F06" w:rsidP="008864D7">
            <w:pPr>
              <w:pStyle w:val="ListParagraph"/>
              <w:numPr>
                <w:ilvl w:val="1"/>
                <w:numId w:val="6"/>
              </w:numPr>
              <w:ind w:left="284"/>
              <w:jc w:val="both"/>
              <w:rPr>
                <w:rFonts w:ascii="StobiSerif Regular" w:hAnsi="StobiSerif Regular"/>
              </w:rPr>
            </w:pPr>
            <w:r>
              <w:rPr>
                <w:rFonts w:ascii="StobiSerif Regular" w:hAnsi="StobiSerif Regular"/>
                <w:lang w:val="en-US"/>
              </w:rPr>
              <w:t>Furnizimi</w:t>
            </w:r>
            <w:r w:rsidR="00171059" w:rsidRPr="009B2B2D">
              <w:rPr>
                <w:rFonts w:ascii="StobiSerif Regular" w:hAnsi="StobiSerif Regular"/>
              </w:rPr>
              <w:t xml:space="preserve"> </w:t>
            </w:r>
            <w:r>
              <w:rPr>
                <w:rFonts w:ascii="StobiSerif Regular" w:hAnsi="StobiSerif Regular"/>
                <w:lang w:val="en-US"/>
              </w:rPr>
              <w:t>m</w:t>
            </w:r>
            <w:r>
              <w:rPr>
                <w:rFonts w:ascii="StobiSerif Regular" w:hAnsi="StobiSerif Regular"/>
              </w:rPr>
              <w:t>e material</w:t>
            </w:r>
            <w:r>
              <w:rPr>
                <w:rFonts w:ascii="StobiSerif Regular" w:hAnsi="StobiSerif Regular"/>
                <w:lang w:val="en-US"/>
              </w:rPr>
              <w:t xml:space="preserve"> </w:t>
            </w:r>
            <w:r>
              <w:rPr>
                <w:rFonts w:ascii="StobiSerif Regular" w:hAnsi="StobiSerif Regular"/>
              </w:rPr>
              <w:t>ndërtim</w:t>
            </w:r>
            <w:r>
              <w:rPr>
                <w:rFonts w:ascii="StobiSerif Regular" w:hAnsi="StobiSerif Regular"/>
                <w:lang w:val="en-US"/>
              </w:rPr>
              <w:t>or,</w:t>
            </w:r>
            <w:r w:rsidR="00171059" w:rsidRPr="009B2B2D">
              <w:rPr>
                <w:rFonts w:ascii="StobiSerif Regular" w:hAnsi="StobiSerif Regular"/>
              </w:rPr>
              <w:t xml:space="preserve"> dhe komponenteve për ndërtimin ose rindërtimin e ndërtesave dhe objekteve;</w:t>
            </w:r>
          </w:p>
          <w:p w:rsidR="00171059" w:rsidRPr="009B2B2D" w:rsidRDefault="00F26F06" w:rsidP="008864D7">
            <w:pPr>
              <w:pStyle w:val="ListParagraph"/>
              <w:numPr>
                <w:ilvl w:val="1"/>
                <w:numId w:val="6"/>
              </w:numPr>
              <w:ind w:left="284"/>
              <w:jc w:val="both"/>
              <w:rPr>
                <w:rFonts w:ascii="StobiSerif Regular" w:hAnsi="StobiSerif Regular"/>
              </w:rPr>
            </w:pPr>
            <w:r>
              <w:rPr>
                <w:rFonts w:ascii="StobiSerif Regular" w:hAnsi="StobiSerif Regular"/>
                <w:lang w:val="en-US"/>
              </w:rPr>
              <w:t>Furnizim</w:t>
            </w:r>
            <w:r w:rsidR="00171059" w:rsidRPr="009B2B2D">
              <w:rPr>
                <w:rFonts w:ascii="StobiSerif Regular" w:hAnsi="StobiSerif Regular"/>
              </w:rPr>
              <w:t xml:space="preserve"> </w:t>
            </w:r>
            <w:r>
              <w:rPr>
                <w:rFonts w:ascii="StobiSerif Regular" w:hAnsi="StobiSerif Regular"/>
                <w:lang w:val="en-US"/>
              </w:rPr>
              <w:t>m</w:t>
            </w:r>
            <w:r>
              <w:rPr>
                <w:rFonts w:ascii="StobiSerif Regular" w:hAnsi="StobiSerif Regular"/>
              </w:rPr>
              <w:t>e makineri</w:t>
            </w:r>
            <w:r w:rsidR="00171059" w:rsidRPr="009B2B2D">
              <w:rPr>
                <w:rFonts w:ascii="StobiSerif Regular" w:hAnsi="StobiSerif Regular"/>
              </w:rPr>
              <w:t xml:space="preserve"> të re</w:t>
            </w:r>
            <w:r w:rsidR="00171059" w:rsidRPr="009B2B2D">
              <w:rPr>
                <w:rFonts w:ascii="StobiSerif Regular" w:hAnsi="StobiSerif Regular"/>
                <w:lang w:val="en-US"/>
              </w:rPr>
              <w:t>ja</w:t>
            </w:r>
            <w:r>
              <w:rPr>
                <w:rFonts w:ascii="StobiSerif Regular" w:hAnsi="StobiSerif Regular"/>
              </w:rPr>
              <w:t xml:space="preserve"> bujqësore, makineritë dhe pa</w:t>
            </w:r>
            <w:r w:rsidR="00171059" w:rsidRPr="009B2B2D">
              <w:rPr>
                <w:rFonts w:ascii="StobiSerif Regular" w:hAnsi="StobiSerif Regular"/>
              </w:rPr>
              <w:t>isjet</w:t>
            </w:r>
          </w:p>
          <w:p w:rsidR="00171059" w:rsidRPr="009B2B2D" w:rsidRDefault="003608B5" w:rsidP="008864D7">
            <w:pPr>
              <w:pStyle w:val="ListParagraph"/>
              <w:numPr>
                <w:ilvl w:val="1"/>
                <w:numId w:val="6"/>
              </w:numPr>
              <w:ind w:left="284"/>
              <w:jc w:val="both"/>
              <w:rPr>
                <w:rFonts w:ascii="StobiSerif Regular" w:hAnsi="StobiSerif Regular"/>
              </w:rPr>
            </w:pPr>
            <w:r>
              <w:rPr>
                <w:rFonts w:ascii="StobiSerif Regular" w:hAnsi="StobiSerif Regular"/>
                <w:lang w:val="en-US"/>
              </w:rPr>
              <w:t>Furni</w:t>
            </w:r>
            <w:r w:rsidR="00DB40DC">
              <w:rPr>
                <w:rFonts w:ascii="StobiSerif Regular" w:hAnsi="StobiSerif Regular"/>
                <w:lang w:val="en-US"/>
              </w:rPr>
              <w:t>zim</w:t>
            </w:r>
            <w:r w:rsidR="00171059" w:rsidRPr="009B2B2D">
              <w:rPr>
                <w:rFonts w:ascii="StobiSerif Regular" w:hAnsi="StobiSerif Regular"/>
              </w:rPr>
              <w:t xml:space="preserve"> </w:t>
            </w:r>
            <w:r w:rsidR="00DB40DC">
              <w:rPr>
                <w:rFonts w:ascii="StobiSerif Regular" w:hAnsi="StobiSerif Regular"/>
                <w:lang w:val="en-US"/>
              </w:rPr>
              <w:t>m</w:t>
            </w:r>
            <w:r w:rsidR="00DB40DC">
              <w:rPr>
                <w:rFonts w:ascii="StobiSerif Regular" w:hAnsi="StobiSerif Regular"/>
              </w:rPr>
              <w:t>e bimë</w:t>
            </w:r>
            <w:r w:rsidR="00171059" w:rsidRPr="009B2B2D">
              <w:rPr>
                <w:rFonts w:ascii="StobiSerif Regular" w:hAnsi="StobiSerif Regular"/>
              </w:rPr>
              <w:t xml:space="preserve"> shumëvjeçare (duke përjashtuar hibridet).</w:t>
            </w:r>
          </w:p>
          <w:p w:rsidR="00171059" w:rsidRDefault="00171059" w:rsidP="008864D7">
            <w:pPr>
              <w:jc w:val="both"/>
              <w:rPr>
                <w:rFonts w:ascii="StobiSerif Regular" w:hAnsi="StobiSerif Regular"/>
              </w:rPr>
            </w:pPr>
          </w:p>
          <w:p w:rsidR="00171059" w:rsidRPr="009B2B2D" w:rsidRDefault="00171059" w:rsidP="008864D7">
            <w:pPr>
              <w:jc w:val="both"/>
              <w:rPr>
                <w:rFonts w:ascii="StobiSerif Regular" w:hAnsi="StobiSerif Regular"/>
              </w:rPr>
            </w:pPr>
            <w:r w:rsidRPr="009B2B2D">
              <w:rPr>
                <w:rFonts w:ascii="StobiSerif Regular" w:hAnsi="StobiSerif Regular"/>
              </w:rPr>
              <w:t>2. Investimet jomateriale:</w:t>
            </w:r>
          </w:p>
          <w:p w:rsidR="00171059" w:rsidRPr="009B2B2D" w:rsidRDefault="00171059" w:rsidP="008864D7">
            <w:pPr>
              <w:pStyle w:val="ListParagraph"/>
              <w:numPr>
                <w:ilvl w:val="1"/>
                <w:numId w:val="7"/>
              </w:numPr>
              <w:ind w:left="284"/>
              <w:jc w:val="both"/>
              <w:rPr>
                <w:rFonts w:ascii="StobiSerif Regular" w:hAnsi="StobiSerif Regular"/>
              </w:rPr>
            </w:pPr>
            <w:r w:rsidRPr="009B2B2D">
              <w:rPr>
                <w:rFonts w:ascii="StobiSerif Regular" w:hAnsi="StobiSerif Regular"/>
                <w:lang w:val="en-US"/>
              </w:rPr>
              <w:t>P</w:t>
            </w:r>
            <w:r w:rsidRPr="009B2B2D">
              <w:rPr>
                <w:rFonts w:ascii="StobiSerif Regular" w:hAnsi="StobiSerif Regular"/>
              </w:rPr>
              <w:t>ërvetësimi i të drejtave të patentës dhe licencave;</w:t>
            </w:r>
          </w:p>
          <w:p w:rsidR="00171059" w:rsidRPr="009B2B2D" w:rsidRDefault="00171059" w:rsidP="008864D7">
            <w:pPr>
              <w:pStyle w:val="ListParagraph"/>
              <w:numPr>
                <w:ilvl w:val="0"/>
                <w:numId w:val="7"/>
              </w:numPr>
              <w:ind w:left="284"/>
              <w:jc w:val="both"/>
              <w:rPr>
                <w:rFonts w:ascii="StobiSerif Regular" w:hAnsi="StobiSerif Regular"/>
              </w:rPr>
            </w:pPr>
            <w:r w:rsidRPr="009B2B2D">
              <w:rPr>
                <w:rFonts w:ascii="StobiSerif Regular" w:hAnsi="StobiSerif Regular"/>
                <w:lang w:val="en-US"/>
              </w:rPr>
              <w:t>P</w:t>
            </w:r>
            <w:r w:rsidRPr="009B2B2D">
              <w:rPr>
                <w:rFonts w:ascii="StobiSerif Regular" w:hAnsi="StobiSerif Regular"/>
              </w:rPr>
              <w:t>rograme kompjuterike duke përfshirë licencat soft</w:t>
            </w:r>
            <w:r w:rsidR="003608B5">
              <w:rPr>
                <w:rFonts w:ascii="StobiSerif Regular" w:hAnsi="StobiSerif Regular"/>
              </w:rPr>
              <w:t>w</w:t>
            </w:r>
            <w:r w:rsidRPr="009B2B2D">
              <w:rPr>
                <w:rFonts w:ascii="StobiSerif Regular" w:hAnsi="StobiSerif Regular"/>
              </w:rPr>
              <w:t>are;</w:t>
            </w:r>
          </w:p>
          <w:p w:rsidR="00171059" w:rsidRPr="009B2B2D" w:rsidRDefault="00171059" w:rsidP="008864D7">
            <w:pPr>
              <w:pStyle w:val="ListParagraph"/>
              <w:numPr>
                <w:ilvl w:val="1"/>
                <w:numId w:val="7"/>
              </w:numPr>
              <w:ind w:left="284"/>
              <w:jc w:val="both"/>
              <w:rPr>
                <w:rFonts w:ascii="StobiSerif Regular" w:hAnsi="StobiSerif Regular"/>
              </w:rPr>
            </w:pPr>
            <w:r w:rsidRPr="009B2B2D">
              <w:rPr>
                <w:rFonts w:ascii="StobiSerif Regular" w:hAnsi="StobiSerif Regular"/>
              </w:rPr>
              <w:t>Instalimi i pajisjeve (duke përjashtuar shërbimin);</w:t>
            </w:r>
          </w:p>
          <w:p w:rsidR="00171059" w:rsidRPr="009B2B2D" w:rsidRDefault="00171059" w:rsidP="008864D7">
            <w:pPr>
              <w:pStyle w:val="ListParagraph"/>
              <w:numPr>
                <w:ilvl w:val="1"/>
                <w:numId w:val="7"/>
              </w:numPr>
              <w:ind w:left="284"/>
              <w:jc w:val="both"/>
              <w:rPr>
                <w:rFonts w:ascii="StobiSerif Regular" w:hAnsi="StobiSerif Regular"/>
              </w:rPr>
            </w:pPr>
            <w:r w:rsidRPr="009B2B2D">
              <w:rPr>
                <w:rFonts w:ascii="StobiSerif Regular" w:hAnsi="StobiSerif Regular"/>
                <w:lang w:val="en-US"/>
              </w:rPr>
              <w:t>N</w:t>
            </w:r>
            <w:r w:rsidRPr="009B2B2D">
              <w:rPr>
                <w:rFonts w:ascii="StobiSerif Regular" w:hAnsi="StobiSerif Regular"/>
              </w:rPr>
              <w:t>dërtimi / rikonstruksioni (duke përfshirë edhe mbikëqyrjen teknike)</w:t>
            </w:r>
          </w:p>
          <w:p w:rsidR="00171059" w:rsidRPr="009B2B2D" w:rsidRDefault="00171059" w:rsidP="008864D7">
            <w:pPr>
              <w:pStyle w:val="ListParagraph"/>
              <w:numPr>
                <w:ilvl w:val="1"/>
                <w:numId w:val="7"/>
              </w:numPr>
              <w:ind w:left="284"/>
              <w:jc w:val="both"/>
              <w:rPr>
                <w:rFonts w:ascii="StobiSerif Regular" w:hAnsi="StobiSerif Regular"/>
              </w:rPr>
            </w:pPr>
            <w:r w:rsidRPr="009B2B2D">
              <w:rPr>
                <w:rFonts w:ascii="StobiSerif Regular" w:hAnsi="StobiSerif Regular"/>
                <w:lang w:val="en-US"/>
              </w:rPr>
              <w:t>Shërbimet</w:t>
            </w:r>
            <w:r w:rsidRPr="009B2B2D">
              <w:rPr>
                <w:rFonts w:ascii="StobiSerif Regular" w:hAnsi="StobiSerif Regular"/>
              </w:rPr>
              <w:t xml:space="preserve"> për mbjelljen dhe rinovimin e plantacioneve.</w:t>
            </w:r>
          </w:p>
          <w:p w:rsidR="00171059" w:rsidRPr="009B2B2D" w:rsidRDefault="00171059" w:rsidP="008864D7">
            <w:pPr>
              <w:jc w:val="both"/>
              <w:rPr>
                <w:rFonts w:ascii="StobiSerif Regular" w:hAnsi="StobiSerif Regular"/>
              </w:rPr>
            </w:pPr>
            <w:r w:rsidRPr="009B2B2D">
              <w:rPr>
                <w:rFonts w:ascii="StobiSerif Regular" w:hAnsi="StobiSerif Regular"/>
              </w:rPr>
              <w:t>3. Shpenzimet e përgjithshme:</w:t>
            </w:r>
          </w:p>
          <w:p w:rsidR="00171059" w:rsidRPr="009B2B2D" w:rsidRDefault="00171059" w:rsidP="008864D7">
            <w:pPr>
              <w:pStyle w:val="ListParagraph"/>
              <w:numPr>
                <w:ilvl w:val="1"/>
                <w:numId w:val="8"/>
              </w:numPr>
              <w:ind w:left="284"/>
              <w:jc w:val="both"/>
              <w:rPr>
                <w:rFonts w:ascii="StobiSerif Regular" w:hAnsi="StobiSerif Regular"/>
              </w:rPr>
            </w:pPr>
            <w:r w:rsidRPr="009B2B2D">
              <w:rPr>
                <w:rFonts w:ascii="StobiSerif Regular" w:hAnsi="StobiSerif Regular"/>
              </w:rPr>
              <w:t>Përgatitja e dokumentacionit teknik, planeve të ndërtimit dhe studimeve</w:t>
            </w:r>
            <w:r>
              <w:rPr>
                <w:rFonts w:ascii="StobiSerif Regular" w:hAnsi="StobiSerif Regular"/>
                <w:lang w:val="en-US"/>
              </w:rPr>
              <w:t xml:space="preserve"> të ngjajshme</w:t>
            </w:r>
            <w:r>
              <w:rPr>
                <w:rFonts w:ascii="StobiSerif Regular" w:hAnsi="StobiSerif Regular"/>
              </w:rPr>
              <w:t xml:space="preserve"> ;</w:t>
            </w:r>
          </w:p>
          <w:p w:rsidR="00171059" w:rsidRPr="009B2B2D" w:rsidRDefault="00DB40DC" w:rsidP="008864D7">
            <w:pPr>
              <w:pStyle w:val="ListParagraph"/>
              <w:numPr>
                <w:ilvl w:val="1"/>
                <w:numId w:val="8"/>
              </w:numPr>
              <w:ind w:left="284"/>
              <w:jc w:val="both"/>
              <w:rPr>
                <w:rFonts w:ascii="StobiSerif Regular" w:hAnsi="StobiSerif Regular"/>
              </w:rPr>
            </w:pPr>
            <w:r>
              <w:rPr>
                <w:rFonts w:ascii="StobiSerif Regular" w:hAnsi="StobiSerif Regular"/>
              </w:rPr>
              <w:t>Përgatitja e propozim</w:t>
            </w:r>
            <w:r w:rsidR="00171059" w:rsidRPr="009B2B2D">
              <w:rPr>
                <w:rFonts w:ascii="StobiSerif Regular" w:hAnsi="StobiSerif Regular"/>
              </w:rPr>
              <w:t xml:space="preserve"> </w:t>
            </w:r>
            <w:r>
              <w:rPr>
                <w:rFonts w:ascii="StobiSerif Regular" w:hAnsi="StobiSerif Regular"/>
                <w:lang w:val="en-US"/>
              </w:rPr>
              <w:t xml:space="preserve">planit </w:t>
            </w:r>
            <w:r w:rsidR="00171059" w:rsidRPr="009B2B2D">
              <w:rPr>
                <w:rFonts w:ascii="StobiSerif Regular" w:hAnsi="StobiSerif Regular"/>
              </w:rPr>
              <w:t xml:space="preserve">teknik / </w:t>
            </w:r>
            <w:r w:rsidR="00171059" w:rsidRPr="009B2B2D">
              <w:rPr>
                <w:rFonts w:ascii="StobiSerif Regular" w:hAnsi="StobiSerif Regular"/>
              </w:rPr>
              <w:lastRenderedPageBreak/>
              <w:t>plan</w:t>
            </w:r>
            <w:r w:rsidR="00171059">
              <w:rPr>
                <w:rFonts w:ascii="StobiSerif Regular" w:hAnsi="StobiSerif Regular"/>
                <w:lang w:val="en-US"/>
              </w:rPr>
              <w:t>it të</w:t>
            </w:r>
            <w:r w:rsidR="00171059" w:rsidRPr="009B2B2D">
              <w:rPr>
                <w:rFonts w:ascii="StobiSerif Regular" w:hAnsi="StobiSerif Regular"/>
              </w:rPr>
              <w:t xml:space="preserve"> biznesi</w:t>
            </w:r>
            <w:r w:rsidR="00171059">
              <w:rPr>
                <w:rFonts w:ascii="StobiSerif Regular" w:hAnsi="StobiSerif Regular"/>
                <w:lang w:val="en-US"/>
              </w:rPr>
              <w:t>t</w:t>
            </w:r>
            <w:r w:rsidR="00171059" w:rsidRPr="009B2B2D">
              <w:rPr>
                <w:rFonts w:ascii="StobiSerif Regular" w:hAnsi="StobiSerif Regular"/>
              </w:rPr>
              <w:t xml:space="preserve">, </w:t>
            </w:r>
            <w:r w:rsidR="00171059">
              <w:rPr>
                <w:rFonts w:ascii="StobiSerif Regular" w:hAnsi="StobiSerif Regular"/>
                <w:lang w:val="en-US"/>
              </w:rPr>
              <w:t>pë</w:t>
            </w:r>
            <w:r w:rsidR="00171059" w:rsidRPr="009B2B2D">
              <w:rPr>
                <w:rFonts w:ascii="StobiSerif Regular" w:hAnsi="StobiSerif Regular"/>
              </w:rPr>
              <w:t>llogaritjen e kostos, analiza, analizat e tregut, analiza e marketingut;</w:t>
            </w:r>
          </w:p>
          <w:p w:rsidR="00171059" w:rsidRPr="009B2B2D" w:rsidRDefault="00171059" w:rsidP="008864D7">
            <w:pPr>
              <w:pStyle w:val="ListParagraph"/>
              <w:numPr>
                <w:ilvl w:val="1"/>
                <w:numId w:val="8"/>
              </w:numPr>
              <w:ind w:left="284"/>
              <w:jc w:val="both"/>
              <w:rPr>
                <w:rFonts w:ascii="StobiSerif Regular" w:hAnsi="StobiSerif Regular"/>
              </w:rPr>
            </w:pPr>
            <w:r w:rsidRPr="009B2B2D">
              <w:rPr>
                <w:rFonts w:ascii="StobiSerif Regular" w:hAnsi="StobiSerif Regular"/>
              </w:rPr>
              <w:t>Përgatitja e vlerësimit mjedisor dhe</w:t>
            </w:r>
          </w:p>
          <w:p w:rsidR="00171059" w:rsidRPr="009B2B2D" w:rsidRDefault="00171059" w:rsidP="008864D7">
            <w:pPr>
              <w:pStyle w:val="ListParagraph"/>
              <w:numPr>
                <w:ilvl w:val="1"/>
                <w:numId w:val="8"/>
              </w:numPr>
              <w:ind w:left="284"/>
              <w:jc w:val="both"/>
              <w:rPr>
                <w:rFonts w:ascii="StobiSerif Regular" w:hAnsi="StobiSerif Regular"/>
              </w:rPr>
            </w:pPr>
            <w:r w:rsidRPr="009B2B2D">
              <w:rPr>
                <w:rFonts w:ascii="StobiSerif Regular" w:hAnsi="StobiSerif Regular"/>
              </w:rPr>
              <w:t>Menaxhimi i projektit.</w:t>
            </w:r>
          </w:p>
          <w:p w:rsidR="00171059" w:rsidRPr="009B2B2D" w:rsidRDefault="00171059" w:rsidP="008864D7">
            <w:pPr>
              <w:tabs>
                <w:tab w:val="left" w:pos="142"/>
              </w:tabs>
              <w:ind w:left="142"/>
              <w:jc w:val="both"/>
              <w:rPr>
                <w:rFonts w:ascii="StobiSerif Regular" w:hAnsi="StobiSerif Regular"/>
              </w:rPr>
            </w:pPr>
            <w:r w:rsidRPr="009B2B2D">
              <w:rPr>
                <w:rFonts w:ascii="StobiSerif Regular" w:hAnsi="StobiSerif Regular"/>
              </w:rPr>
              <w:t>4. Shpenzimet për aktivitete specifike</w:t>
            </w:r>
            <w:r>
              <w:rPr>
                <w:rFonts w:ascii="StobiSerif Regular" w:hAnsi="StobiSerif Regular"/>
              </w:rPr>
              <w:t xml:space="preserve"> të informimit</w:t>
            </w:r>
            <w:r w:rsidR="003608B5">
              <w:rPr>
                <w:rFonts w:ascii="StobiSerif Regular" w:hAnsi="StobiSerif Regular"/>
              </w:rPr>
              <w:t xml:space="preserve"> </w:t>
            </w:r>
            <w:r w:rsidRPr="009B2B2D">
              <w:rPr>
                <w:rFonts w:ascii="StobiSerif Regular" w:hAnsi="StobiSerif Regular"/>
              </w:rPr>
              <w:t>dhe publiciteti</w:t>
            </w:r>
            <w:r>
              <w:rPr>
                <w:rFonts w:ascii="StobiSerif Regular" w:hAnsi="StobiSerif Regular"/>
              </w:rPr>
              <w:t>t</w:t>
            </w:r>
            <w:r w:rsidRPr="009B2B2D">
              <w:rPr>
                <w:rFonts w:ascii="StobiSerif Regular" w:hAnsi="StobiSerif Regular"/>
              </w:rPr>
              <w:t xml:space="preserve"> në nivel të projektit, të cilat janë përgjegjësi e përdoruesit:</w:t>
            </w:r>
          </w:p>
          <w:p w:rsidR="00171059" w:rsidRPr="009B2B2D" w:rsidRDefault="00171059" w:rsidP="008864D7">
            <w:pPr>
              <w:pStyle w:val="ListParagraph"/>
              <w:numPr>
                <w:ilvl w:val="1"/>
                <w:numId w:val="9"/>
              </w:numPr>
              <w:ind w:left="284"/>
              <w:jc w:val="both"/>
              <w:rPr>
                <w:rFonts w:ascii="StobiSerif Regular" w:hAnsi="StobiSerif Regular"/>
              </w:rPr>
            </w:pPr>
            <w:r w:rsidRPr="009B2B2D">
              <w:rPr>
                <w:rFonts w:ascii="StobiSerif Regular" w:hAnsi="StobiSerif Regular"/>
                <w:lang w:val="en-US"/>
              </w:rPr>
              <w:t>Billborde</w:t>
            </w:r>
            <w:r w:rsidRPr="009B2B2D">
              <w:rPr>
                <w:rFonts w:ascii="StobiSerif Regular" w:hAnsi="StobiSerif Regular"/>
              </w:rPr>
              <w:t>;</w:t>
            </w:r>
          </w:p>
          <w:p w:rsidR="00171059" w:rsidRPr="009B2B2D" w:rsidRDefault="00171059" w:rsidP="008864D7">
            <w:pPr>
              <w:pStyle w:val="ListParagraph"/>
              <w:numPr>
                <w:ilvl w:val="1"/>
                <w:numId w:val="9"/>
              </w:numPr>
              <w:ind w:left="284"/>
              <w:jc w:val="both"/>
              <w:rPr>
                <w:rFonts w:ascii="StobiSerif Regular" w:hAnsi="StobiSerif Regular"/>
              </w:rPr>
            </w:pPr>
            <w:r w:rsidRPr="009B2B2D">
              <w:rPr>
                <w:rFonts w:ascii="StobiSerif Regular" w:hAnsi="StobiSerif Regular"/>
                <w:lang w:val="en-US"/>
              </w:rPr>
              <w:t>P</w:t>
            </w:r>
            <w:r w:rsidRPr="009B2B2D">
              <w:rPr>
                <w:rFonts w:ascii="StobiSerif Regular" w:hAnsi="StobiSerif Regular"/>
              </w:rPr>
              <w:t>ostera dhe</w:t>
            </w:r>
          </w:p>
          <w:p w:rsidR="00171059" w:rsidRPr="009B2B2D" w:rsidRDefault="00171059" w:rsidP="008864D7">
            <w:pPr>
              <w:pStyle w:val="ListParagraph"/>
              <w:numPr>
                <w:ilvl w:val="1"/>
                <w:numId w:val="9"/>
              </w:numPr>
              <w:ind w:left="284"/>
              <w:jc w:val="both"/>
              <w:rPr>
                <w:rFonts w:ascii="StobiSerif Regular" w:hAnsi="StobiSerif Regular"/>
                <w:lang w:val="en-US"/>
              </w:rPr>
            </w:pPr>
            <w:r w:rsidRPr="009B2B2D">
              <w:rPr>
                <w:rFonts w:ascii="StobiSerif Regular" w:hAnsi="StobiSerif Regular"/>
                <w:lang w:val="en-US"/>
              </w:rPr>
              <w:t>Ngjit</w:t>
            </w:r>
            <w:r>
              <w:rPr>
                <w:rFonts w:ascii="StobiSerif Regular" w:hAnsi="StobiSerif Regular"/>
                <w:lang w:val="en-US"/>
              </w:rPr>
              <w:t>ë</w:t>
            </w:r>
            <w:r w:rsidRPr="009B2B2D">
              <w:rPr>
                <w:rFonts w:ascii="StobiSerif Regular" w:hAnsi="StobiSerif Regular"/>
                <w:lang w:val="en-US"/>
              </w:rPr>
              <w:t>se</w:t>
            </w:r>
            <w:r w:rsidRPr="009B2B2D">
              <w:rPr>
                <w:rFonts w:ascii="StobiSerif Regular" w:hAnsi="StobiSerif Regular"/>
              </w:rPr>
              <w:t>.</w:t>
            </w:r>
          </w:p>
          <w:p w:rsidR="00171059" w:rsidRDefault="00171059" w:rsidP="008864D7">
            <w:pPr>
              <w:jc w:val="both"/>
              <w:rPr>
                <w:rFonts w:ascii="StobiSerif Regular" w:hAnsi="StobiSerif Regular"/>
              </w:rPr>
            </w:pPr>
            <w:r w:rsidRPr="009B2B2D">
              <w:rPr>
                <w:rFonts w:ascii="StobiSerif Regular" w:hAnsi="StobiSerif Regular"/>
              </w:rPr>
              <w:t xml:space="preserve">Shpenzimet e përgjithshme të tilla si </w:t>
            </w:r>
            <w:r>
              <w:rPr>
                <w:rFonts w:ascii="StobiSerif Regular" w:hAnsi="StobiSerif Regular"/>
              </w:rPr>
              <w:t>kompensimet</w:t>
            </w:r>
            <w:r w:rsidRPr="009B2B2D">
              <w:rPr>
                <w:rFonts w:ascii="StobiSerif Regular" w:hAnsi="StobiSerif Regular"/>
              </w:rPr>
              <w:t xml:space="preserve"> për arkitek</w:t>
            </w:r>
            <w:r>
              <w:rPr>
                <w:rFonts w:ascii="StobiSerif Regular" w:hAnsi="StobiSerif Regular"/>
              </w:rPr>
              <w:t xml:space="preserve">të, inxhinierë dhe konsulentët, </w:t>
            </w:r>
            <w:r w:rsidRPr="009B2B2D">
              <w:rPr>
                <w:rFonts w:ascii="StobiSerif Regular" w:hAnsi="StobiSerif Regular"/>
              </w:rPr>
              <w:t>studimet e fizibilitetit</w:t>
            </w:r>
            <w:r>
              <w:rPr>
                <w:rFonts w:ascii="StobiSerif Regular" w:hAnsi="StobiSerif Regular"/>
              </w:rPr>
              <w:t xml:space="preserve">, pajisje </w:t>
            </w:r>
            <w:r w:rsidRPr="009B2B2D">
              <w:rPr>
                <w:rFonts w:ascii="StobiSerif Regular" w:hAnsi="StobiSerif Regular"/>
              </w:rPr>
              <w:t>me patenta</w:t>
            </w:r>
            <w:r>
              <w:rPr>
                <w:rFonts w:ascii="StobiSerif Regular" w:hAnsi="StobiSerif Regular"/>
              </w:rPr>
              <w:t xml:space="preserve"> dhe </w:t>
            </w:r>
            <w:r w:rsidRPr="009B2B2D">
              <w:rPr>
                <w:rFonts w:ascii="StobiSerif Regular" w:hAnsi="StobiSerif Regular"/>
              </w:rPr>
              <w:t>li</w:t>
            </w:r>
            <w:r w:rsidR="00DB40DC">
              <w:rPr>
                <w:rFonts w:ascii="StobiSerif Regular" w:hAnsi="StobiSerif Regular"/>
              </w:rPr>
              <w:t xml:space="preserve">cenca nuk mund </w:t>
            </w:r>
            <w:r>
              <w:rPr>
                <w:rFonts w:ascii="StobiSerif Regular" w:hAnsi="StobiSerif Regular"/>
              </w:rPr>
              <w:t>të tejkalojën</w:t>
            </w:r>
            <w:r w:rsidR="003608B5">
              <w:rPr>
                <w:rFonts w:ascii="StobiSerif Regular" w:hAnsi="StobiSerif Regular"/>
              </w:rPr>
              <w:t xml:space="preserve"> </w:t>
            </w:r>
            <w:r>
              <w:rPr>
                <w:rFonts w:ascii="StobiSerif Regular" w:hAnsi="StobiSerif Regular"/>
              </w:rPr>
              <w:t>12%</w:t>
            </w:r>
            <w:r w:rsidR="003608B5">
              <w:rPr>
                <w:rFonts w:ascii="StobiSerif Regular" w:hAnsi="StobiSerif Regular"/>
              </w:rPr>
              <w:t xml:space="preserve"> </w:t>
            </w:r>
            <w:r>
              <w:rPr>
                <w:rFonts w:ascii="StobiSerif Regular" w:hAnsi="StobiSerif Regular"/>
              </w:rPr>
              <w:t>të</w:t>
            </w:r>
            <w:r w:rsidR="00DB40DC">
              <w:rPr>
                <w:rFonts w:ascii="StobiSerif Regular" w:hAnsi="StobiSerif Regular"/>
              </w:rPr>
              <w:t xml:space="preserve"> </w:t>
            </w:r>
            <w:r>
              <w:rPr>
                <w:rFonts w:ascii="StobiSerif Regular" w:hAnsi="StobiSerif Regular"/>
              </w:rPr>
              <w:t>shpenzimeve</w:t>
            </w:r>
            <w:r w:rsidR="00DB40DC">
              <w:rPr>
                <w:rFonts w:ascii="StobiSerif Regular" w:hAnsi="StobiSerif Regular"/>
              </w:rPr>
              <w:t xml:space="preserve"> </w:t>
            </w:r>
            <w:r>
              <w:rPr>
                <w:rFonts w:ascii="StobiSerif Regular" w:hAnsi="StobiSerif Regular"/>
              </w:rPr>
              <w:t>të</w:t>
            </w:r>
            <w:r w:rsidR="003608B5">
              <w:rPr>
                <w:rFonts w:ascii="StobiSerif Regular" w:hAnsi="StobiSerif Regular"/>
              </w:rPr>
              <w:t xml:space="preserve"> </w:t>
            </w:r>
            <w:r>
              <w:rPr>
                <w:rFonts w:ascii="StobiSerif Regular" w:hAnsi="StobiSerif Regular"/>
              </w:rPr>
              <w:t>përgjithshme</w:t>
            </w:r>
            <w:r w:rsidR="00DB40DC">
              <w:rPr>
                <w:rFonts w:ascii="StobiSerif Regular" w:hAnsi="StobiSerif Regular"/>
              </w:rPr>
              <w:t xml:space="preserve"> </w:t>
            </w:r>
            <w:r>
              <w:rPr>
                <w:rFonts w:ascii="StobiSerif Regular" w:hAnsi="StobiSerif Regular"/>
              </w:rPr>
              <w:t xml:space="preserve">të pranueshme të </w:t>
            </w:r>
            <w:r w:rsidRPr="009B2B2D">
              <w:rPr>
                <w:rFonts w:ascii="StobiSerif Regular" w:hAnsi="StobiSerif Regular"/>
              </w:rPr>
              <w:t>investimeve.Përkufizimet më të ulta të njësive normative mundet të vendosen në varësi të llojit të investimit.</w:t>
            </w:r>
          </w:p>
          <w:p w:rsidR="00171059" w:rsidRPr="001516F9" w:rsidRDefault="00171059" w:rsidP="008864D7">
            <w:pPr>
              <w:jc w:val="both"/>
              <w:rPr>
                <w:rFonts w:ascii="StobiSerif Regular" w:hAnsi="StobiSerif Regular"/>
              </w:rPr>
            </w:pPr>
            <w:r w:rsidRPr="001516F9">
              <w:rPr>
                <w:rFonts w:ascii="StobiSerif Regular" w:hAnsi="StobiSerif Regular"/>
              </w:rPr>
              <w:t>Kostot e pranueshme duhet të jenë të vërtetuara dhe të detajuara në, Listën</w:t>
            </w:r>
            <w:r w:rsidRPr="001516F9">
              <w:rPr>
                <w:rFonts w:ascii="StobiSerif Regular" w:hAnsi="StobiSerif Regular"/>
                <w:i/>
              </w:rPr>
              <w:t xml:space="preserve"> e shpenzimeve të pranueshme</w:t>
            </w:r>
            <w:r w:rsidRPr="001516F9">
              <w:rPr>
                <w:rFonts w:ascii="StobiSerif Regular" w:hAnsi="StobiSerif Regular"/>
              </w:rPr>
              <w:t xml:space="preserve"> për masën</w:t>
            </w:r>
            <w:r w:rsidR="003608B5">
              <w:rPr>
                <w:rFonts w:ascii="StobiSerif Regular" w:hAnsi="StobiSerif Regular"/>
              </w:rPr>
              <w:t xml:space="preserve"> </w:t>
            </w:r>
            <w:r w:rsidRPr="001516F9">
              <w:rPr>
                <w:rFonts w:ascii="StobiSerif Regular" w:hAnsi="StobiSerif Regular"/>
              </w:rPr>
              <w:t>”</w:t>
            </w:r>
            <w:r w:rsidRPr="001516F9">
              <w:rPr>
                <w:rFonts w:ascii="StobiSerif Regular" w:hAnsi="StobiSerif Regular"/>
                <w:i/>
              </w:rPr>
              <w:t>Investime në mjete materiale për biznese buqësore”</w:t>
            </w:r>
            <w:r w:rsidR="00DB40DC">
              <w:rPr>
                <w:rFonts w:ascii="StobiSerif Regular" w:hAnsi="StobiSerif Regular"/>
                <w:i/>
              </w:rPr>
              <w:t>,</w:t>
            </w:r>
            <w:r w:rsidRPr="001516F9">
              <w:rPr>
                <w:rFonts w:ascii="StobiSerif Regular" w:hAnsi="StobiSerif Regular"/>
              </w:rPr>
              <w:t xml:space="preserve"> e cila miratohet nga Komisioni Evropian.</w:t>
            </w:r>
          </w:p>
          <w:p w:rsidR="00171059" w:rsidRPr="009B2B2D" w:rsidRDefault="00171059" w:rsidP="008864D7">
            <w:pPr>
              <w:jc w:val="both"/>
              <w:rPr>
                <w:rFonts w:ascii="StobiSerif Regular" w:hAnsi="StobiSerif Regular"/>
              </w:rPr>
            </w:pPr>
            <w:r w:rsidRPr="009B2B2D">
              <w:rPr>
                <w:rFonts w:ascii="StobiSerif Regular" w:hAnsi="StobiSerif Regular"/>
              </w:rPr>
              <w:t>Rregullat e origjinë</w:t>
            </w:r>
            <w:r>
              <w:rPr>
                <w:rFonts w:ascii="StobiSerif Regular" w:hAnsi="StobiSerif Regular"/>
              </w:rPr>
              <w:t xml:space="preserve">s </w:t>
            </w:r>
            <w:r w:rsidRPr="009B2B2D">
              <w:rPr>
                <w:rFonts w:ascii="StobiSerif Regular" w:hAnsi="StobiSerif Regular"/>
              </w:rPr>
              <w:t>s</w:t>
            </w:r>
            <w:r w:rsidRPr="009B2B2D">
              <w:t>ë</w:t>
            </w:r>
            <w:r w:rsidR="00F07ABA">
              <w:t xml:space="preserve"> </w:t>
            </w:r>
            <w:r w:rsidRPr="009B2B2D">
              <w:rPr>
                <w:rFonts w:ascii="StobiSerif Regular" w:hAnsi="StobiSerif Regular"/>
              </w:rPr>
              <w:t>kostove</w:t>
            </w:r>
          </w:p>
          <w:p w:rsidR="00171059" w:rsidRPr="009B2B2D" w:rsidRDefault="00171059" w:rsidP="008864D7">
            <w:pPr>
              <w:jc w:val="both"/>
              <w:rPr>
                <w:rFonts w:ascii="StobiSerif Regular" w:hAnsi="StobiSerif Regular"/>
              </w:rPr>
            </w:pPr>
            <w:r w:rsidRPr="009B2B2D">
              <w:rPr>
                <w:rFonts w:ascii="StobiSerif Regular" w:hAnsi="StobiSerif Regular"/>
              </w:rPr>
              <w:t>Të gjitha furnizimet e realizuara me mjete nga ky</w:t>
            </w:r>
            <w:r w:rsidR="00F07ABA">
              <w:rPr>
                <w:rFonts w:ascii="StobiSerif Regular" w:hAnsi="StobiSerif Regular"/>
              </w:rPr>
              <w:t xml:space="preserve"> </w:t>
            </w:r>
            <w:r w:rsidRPr="009B2B2D">
              <w:rPr>
                <w:rFonts w:ascii="StobiSerif Regular" w:hAnsi="StobiSerif Regular"/>
              </w:rPr>
              <w:t>program duhet të vijnë nga vendi i pranueshëm edhe atë:</w:t>
            </w:r>
          </w:p>
          <w:p w:rsidR="00171059" w:rsidRPr="009B2B2D" w:rsidRDefault="00171059" w:rsidP="008864D7">
            <w:pPr>
              <w:pStyle w:val="ListParagraph"/>
              <w:numPr>
                <w:ilvl w:val="0"/>
                <w:numId w:val="15"/>
              </w:numPr>
              <w:jc w:val="both"/>
              <w:rPr>
                <w:rFonts w:ascii="StobiSerif Regular" w:hAnsi="StobiSerif Regular"/>
                <w:lang w:val="en-US"/>
              </w:rPr>
            </w:pPr>
            <w:r w:rsidRPr="009B2B2D">
              <w:rPr>
                <w:rFonts w:ascii="StobiSerif Regular" w:hAnsi="StobiSerif Regular"/>
                <w:lang w:val="en-US"/>
              </w:rPr>
              <w:t>Vendet anëtare të BE-së, vendet kandidate të BE-së të</w:t>
            </w:r>
            <w:r>
              <w:rPr>
                <w:rFonts w:ascii="StobiSerif Regular" w:hAnsi="StobiSerif Regular"/>
                <w:lang w:val="en-US"/>
              </w:rPr>
              <w:t xml:space="preserve"> listuara në Aneks </w:t>
            </w:r>
            <w:r w:rsidRPr="009B2B2D">
              <w:rPr>
                <w:rFonts w:ascii="StobiSerif Regular" w:hAnsi="StobiSerif Regular"/>
                <w:lang w:val="en-US"/>
              </w:rPr>
              <w:t>I</w:t>
            </w:r>
            <w:r w:rsidR="003608B5">
              <w:rPr>
                <w:rFonts w:ascii="StobiSerif Regular" w:hAnsi="StobiSerif Regular"/>
                <w:lang w:val="en-US"/>
              </w:rPr>
              <w:t xml:space="preserve"> </w:t>
            </w:r>
            <w:r w:rsidRPr="009B2B2D">
              <w:rPr>
                <w:rFonts w:ascii="StobiSerif Regular" w:hAnsi="StobiSerif Regular"/>
                <w:lang w:val="en-US"/>
              </w:rPr>
              <w:t>të Rregullores (BE) Nr. 231/2014, palët ko</w:t>
            </w:r>
            <w:r>
              <w:rPr>
                <w:rFonts w:ascii="StobiSerif Regular" w:hAnsi="StobiSerif Regular"/>
                <w:lang w:val="en-US"/>
              </w:rPr>
              <w:t>ntraktuese të Marrëveshjes mbi Z</w:t>
            </w:r>
            <w:r w:rsidRPr="009B2B2D">
              <w:rPr>
                <w:rFonts w:ascii="StobiSerif Regular" w:hAnsi="StobiSerif Regular"/>
                <w:lang w:val="en-US"/>
              </w:rPr>
              <w:t>onën Ekonomike Evropiane dhe vendeve partnere të mbuluara nga Instrumenti Evropian për Fqinjësi (ENI) dhe</w:t>
            </w:r>
          </w:p>
          <w:p w:rsidR="00171059" w:rsidRPr="009B2B2D" w:rsidRDefault="00171059" w:rsidP="008864D7">
            <w:pPr>
              <w:pStyle w:val="ListParagraph"/>
              <w:numPr>
                <w:ilvl w:val="0"/>
                <w:numId w:val="15"/>
              </w:numPr>
              <w:jc w:val="both"/>
              <w:rPr>
                <w:rFonts w:ascii="StobiSerif Regular" w:hAnsi="StobiSerif Regular"/>
                <w:lang w:val="en-US"/>
              </w:rPr>
            </w:pPr>
            <w:r>
              <w:rPr>
                <w:rFonts w:ascii="StobiSerif Regular" w:hAnsi="StobiSerif Regular"/>
                <w:lang w:val="en-US"/>
              </w:rPr>
              <w:t>Vendet</w:t>
            </w:r>
            <w:r w:rsidR="00F07ABA">
              <w:rPr>
                <w:rFonts w:ascii="StobiSerif Regular" w:hAnsi="StobiSerif Regular"/>
                <w:lang w:val="en-US"/>
              </w:rPr>
              <w:t>,</w:t>
            </w:r>
            <w:r>
              <w:rPr>
                <w:rFonts w:ascii="StobiSerif Regular" w:hAnsi="StobiSerif Regular"/>
                <w:lang w:val="en-US"/>
              </w:rPr>
              <w:t xml:space="preserve"> p</w:t>
            </w:r>
            <w:r w:rsidRPr="009B2B2D">
              <w:rPr>
                <w:rFonts w:ascii="StobiSerif Regular" w:hAnsi="StobiSerif Regular"/>
                <w:lang w:val="en-US"/>
              </w:rPr>
              <w:t>ë</w:t>
            </w:r>
            <w:r>
              <w:rPr>
                <w:rFonts w:ascii="StobiSerif Regular" w:hAnsi="StobiSerif Regular"/>
                <w:lang w:val="en-US"/>
              </w:rPr>
              <w:t>r të cilat është vendosur qasje reciproke deri te ndihma</w:t>
            </w:r>
            <w:r w:rsidR="003608B5">
              <w:rPr>
                <w:rFonts w:ascii="StobiSerif Regular" w:hAnsi="StobiSerif Regular"/>
                <w:lang w:val="en-US"/>
              </w:rPr>
              <w:t xml:space="preserve"> </w:t>
            </w:r>
            <w:r w:rsidRPr="009B2B2D">
              <w:rPr>
                <w:rFonts w:ascii="StobiSerif Regular" w:hAnsi="StobiSerif Regular"/>
                <w:lang w:val="en-US"/>
              </w:rPr>
              <w:t>e h</w:t>
            </w:r>
            <w:r>
              <w:rPr>
                <w:rFonts w:ascii="StobiSerif Regular" w:hAnsi="StobiSerif Regular"/>
                <w:lang w:val="en-US"/>
              </w:rPr>
              <w:t>uaj</w:t>
            </w:r>
            <w:r w:rsidR="00F07ABA">
              <w:rPr>
                <w:rFonts w:ascii="StobiSerif Regular" w:hAnsi="StobiSerif Regular"/>
                <w:lang w:val="en-US"/>
              </w:rPr>
              <w:t>,</w:t>
            </w:r>
            <w:r>
              <w:rPr>
                <w:rFonts w:ascii="StobiSerif Regular" w:hAnsi="StobiSerif Regular"/>
                <w:lang w:val="en-US"/>
              </w:rPr>
              <w:t xml:space="preserve"> </w:t>
            </w:r>
            <w:r>
              <w:rPr>
                <w:rFonts w:ascii="StobiSerif Regular" w:hAnsi="StobiSerif Regular"/>
                <w:lang w:val="en-US"/>
              </w:rPr>
              <w:lastRenderedPageBreak/>
              <w:t xml:space="preserve">nga Komisioni Evropian në përputhje me kushtet e përcaktuara në pikën </w:t>
            </w:r>
            <w:r w:rsidRPr="009B2B2D">
              <w:rPr>
                <w:rFonts w:ascii="StobiSerif Regular" w:hAnsi="StobiSerif Regular"/>
                <w:lang w:val="en-US"/>
              </w:rPr>
              <w:t>(g)</w:t>
            </w:r>
            <w:r w:rsidR="00F07ABA">
              <w:rPr>
                <w:rFonts w:ascii="StobiSerif Regular" w:hAnsi="StobiSerif Regular"/>
                <w:lang w:val="en-US"/>
              </w:rPr>
              <w:t>,</w:t>
            </w:r>
            <w:r w:rsidRPr="009B2B2D">
              <w:rPr>
                <w:rFonts w:ascii="StobiSerif Regular" w:hAnsi="StobiSerif Regular"/>
                <w:lang w:val="en-US"/>
              </w:rPr>
              <w:t xml:space="preserve"> të nenit 9 (1) të Rregullores (EU) Nr. 236/2014.</w:t>
            </w:r>
          </w:p>
          <w:p w:rsidR="00171059" w:rsidRPr="009B2B2D" w:rsidRDefault="00171059" w:rsidP="008864D7">
            <w:pPr>
              <w:ind w:left="66"/>
              <w:jc w:val="both"/>
              <w:rPr>
                <w:rFonts w:ascii="StobiSerif Regular" w:hAnsi="StobiSerif Regular"/>
              </w:rPr>
            </w:pPr>
            <w:r w:rsidRPr="009B2B2D">
              <w:rPr>
                <w:rFonts w:ascii="StobiSerif Regular" w:hAnsi="StobiSerif Regular"/>
              </w:rPr>
              <w:t>Nëse shuma e blerjes është nën 100,000 euro</w:t>
            </w:r>
            <w:r w:rsidR="00F07ABA">
              <w:rPr>
                <w:rFonts w:ascii="StobiSerif Regular" w:hAnsi="StobiSerif Regular"/>
              </w:rPr>
              <w:t>,</w:t>
            </w:r>
            <w:r w:rsidRPr="009B2B2D">
              <w:rPr>
                <w:rFonts w:ascii="StobiSerif Regular" w:hAnsi="StobiSerif Regular"/>
              </w:rPr>
              <w:t xml:space="preserve"> në kundërvlerë</w:t>
            </w:r>
            <w:r>
              <w:rPr>
                <w:rFonts w:ascii="StobiSerif Regular" w:hAnsi="StobiSerif Regular"/>
              </w:rPr>
              <w:t xml:space="preserve"> të</w:t>
            </w:r>
            <w:r w:rsidRPr="009B2B2D">
              <w:rPr>
                <w:rFonts w:ascii="StobiSerif Regular" w:hAnsi="StobiSerif Regular"/>
              </w:rPr>
              <w:t xml:space="preserve"> denarit</w:t>
            </w:r>
            <w:r w:rsidR="00F07ABA">
              <w:rPr>
                <w:rFonts w:ascii="StobiSerif Regular" w:hAnsi="StobiSerif Regular"/>
              </w:rPr>
              <w:t xml:space="preserve"> </w:t>
            </w:r>
            <w:r w:rsidRPr="009B2B2D">
              <w:rPr>
                <w:rFonts w:ascii="StobiSerif Regular" w:hAnsi="StobiSerif Regular"/>
              </w:rPr>
              <w:t>rregullat për origjin nuk ndrrohen.</w:t>
            </w:r>
          </w:p>
          <w:p w:rsidR="00171059" w:rsidRPr="009B2B2D" w:rsidRDefault="00171059" w:rsidP="008864D7">
            <w:pPr>
              <w:jc w:val="both"/>
              <w:rPr>
                <w:rFonts w:ascii="StobiSerif Regular" w:hAnsi="StobiSerif Regular"/>
              </w:rPr>
            </w:pPr>
            <w:r w:rsidRPr="009B2B2D">
              <w:rPr>
                <w:rFonts w:ascii="StobiSerif Regular" w:hAnsi="StobiSerif Regular"/>
              </w:rPr>
              <w:t>Shpenzimet</w:t>
            </w:r>
            <w:r w:rsidR="00F07ABA">
              <w:rPr>
                <w:rFonts w:ascii="StobiSerif Regular" w:hAnsi="StobiSerif Regular"/>
              </w:rPr>
              <w:t>,</w:t>
            </w:r>
            <w:r w:rsidRPr="009B2B2D">
              <w:rPr>
                <w:rFonts w:ascii="StobiSerif Regular" w:hAnsi="StobiSerif Regular"/>
              </w:rPr>
              <w:t xml:space="preserve"> të cilat nuk janë të pranueshme ne suaza të kësaj mase: </w:t>
            </w:r>
          </w:p>
          <w:p w:rsidR="00171059" w:rsidRPr="009B2B2D" w:rsidRDefault="00171059" w:rsidP="008864D7">
            <w:pPr>
              <w:pStyle w:val="ListParagraph"/>
              <w:numPr>
                <w:ilvl w:val="0"/>
                <w:numId w:val="37"/>
              </w:numPr>
              <w:jc w:val="both"/>
              <w:rPr>
                <w:rFonts w:ascii="StobiSerif Regular" w:hAnsi="StobiSerif Regular"/>
                <w:lang w:val="en-US"/>
              </w:rPr>
            </w:pPr>
            <w:r w:rsidRPr="009B2B2D">
              <w:rPr>
                <w:rFonts w:ascii="StobiSerif Regular" w:hAnsi="StobiSerif Regular"/>
                <w:lang w:val="en-US"/>
              </w:rPr>
              <w:t>Tatimet, duke përfshirë tatimin mbi vlerën e shtuar; me përjashtim të</w:t>
            </w:r>
            <w:r w:rsidR="003608B5">
              <w:rPr>
                <w:rFonts w:ascii="StobiSerif Regular" w:hAnsi="StobiSerif Regular"/>
                <w:lang w:val="en-US"/>
              </w:rPr>
              <w:t xml:space="preserve"> </w:t>
            </w:r>
            <w:r w:rsidRPr="009B2B2D">
              <w:rPr>
                <w:rFonts w:ascii="StobiSerif Regular" w:hAnsi="StobiSerif Regular"/>
                <w:lang w:val="en-US"/>
              </w:rPr>
              <w:t>TVSH-së</w:t>
            </w:r>
            <w:r w:rsidR="003608B5">
              <w:rPr>
                <w:rFonts w:ascii="StobiSerif Regular" w:hAnsi="StobiSerif Regular"/>
                <w:lang w:val="en-US"/>
              </w:rPr>
              <w:t xml:space="preserve"> </w:t>
            </w:r>
            <w:r w:rsidRPr="009B2B2D">
              <w:rPr>
                <w:rFonts w:ascii="StobiSerif Regular" w:hAnsi="StobiSerif Regular" w:cs="StobiSerif Regular"/>
                <w:lang w:val="en-US"/>
              </w:rPr>
              <w:t>së</w:t>
            </w:r>
            <w:r w:rsidR="003608B5">
              <w:rPr>
                <w:rFonts w:ascii="StobiSerif Regular" w:hAnsi="StobiSerif Regular" w:cs="StobiSerif Regular"/>
                <w:lang w:val="en-US"/>
              </w:rPr>
              <w:t xml:space="preserve"> </w:t>
            </w:r>
            <w:r w:rsidRPr="009B2B2D">
              <w:rPr>
                <w:rFonts w:ascii="StobiSerif Regular" w:hAnsi="StobiSerif Regular"/>
                <w:lang w:val="en-US"/>
              </w:rPr>
              <w:t>pakthyshme kur është e ngarkuar për konsumatorët të ndryshëm nga ata të cilët nuk janë subjekt i tatimit, në përputhje me rregullat për TVSH-në;</w:t>
            </w:r>
          </w:p>
          <w:p w:rsidR="00171059" w:rsidRPr="009B2B2D" w:rsidRDefault="00171059" w:rsidP="008864D7">
            <w:pPr>
              <w:pStyle w:val="ListParagraph"/>
              <w:numPr>
                <w:ilvl w:val="0"/>
                <w:numId w:val="37"/>
              </w:numPr>
              <w:jc w:val="both"/>
              <w:rPr>
                <w:rFonts w:ascii="StobiSerif Regular" w:hAnsi="StobiSerif Regular"/>
                <w:lang w:val="en-US"/>
              </w:rPr>
            </w:pPr>
            <w:r w:rsidRPr="009B2B2D">
              <w:rPr>
                <w:rFonts w:ascii="StobiSerif Regular" w:hAnsi="StobiSerif Regular"/>
                <w:lang w:val="en-US"/>
              </w:rPr>
              <w:t>dogana dhe tatime importi, dhe pagesa të tjera me efekt të njëjtë;</w:t>
            </w:r>
          </w:p>
          <w:p w:rsidR="00171059" w:rsidRPr="009B2B2D" w:rsidRDefault="00171059" w:rsidP="008864D7">
            <w:pPr>
              <w:pStyle w:val="ListParagraph"/>
              <w:numPr>
                <w:ilvl w:val="0"/>
                <w:numId w:val="37"/>
              </w:numPr>
              <w:jc w:val="both"/>
              <w:rPr>
                <w:rFonts w:ascii="StobiSerif Regular" w:hAnsi="StobiSerif Regular"/>
                <w:lang w:val="en-US"/>
              </w:rPr>
            </w:pPr>
            <w:r>
              <w:rPr>
                <w:rFonts w:ascii="StobiSerif Regular" w:hAnsi="StobiSerif Regular"/>
                <w:lang w:val="en-US"/>
              </w:rPr>
              <w:t xml:space="preserve">blerje, huamarrje ose huadhënie </w:t>
            </w:r>
            <w:r w:rsidRPr="009B2B2D">
              <w:rPr>
                <w:rFonts w:ascii="StobiSerif Regular" w:hAnsi="StobiSerif Regular"/>
                <w:lang w:val="en-US"/>
              </w:rPr>
              <w:t xml:space="preserve">të tokës dhe ndërtesave ekzistuese, pavarësisht nëse qiraja do të sjellë te transferimi i pronësisë tek qiramarrësi; </w:t>
            </w:r>
          </w:p>
          <w:p w:rsidR="00171059" w:rsidRPr="009B2B2D" w:rsidRDefault="00737DC5" w:rsidP="008864D7">
            <w:pPr>
              <w:pStyle w:val="ListParagraph"/>
              <w:numPr>
                <w:ilvl w:val="0"/>
                <w:numId w:val="37"/>
              </w:numPr>
              <w:jc w:val="both"/>
              <w:rPr>
                <w:rFonts w:ascii="StobiSerif Regular" w:hAnsi="StobiSerif Regular"/>
                <w:lang w:val="en-US"/>
              </w:rPr>
            </w:pPr>
            <w:r>
              <w:rPr>
                <w:rFonts w:ascii="StobiSerif Regular" w:hAnsi="StobiSerif Regular"/>
                <w:lang w:val="en-US"/>
              </w:rPr>
              <w:t>gj</w:t>
            </w:r>
            <w:r w:rsidR="00171059" w:rsidRPr="009B2B2D">
              <w:rPr>
                <w:rFonts w:ascii="StobiSerif Regular" w:hAnsi="StobiSerif Regular"/>
                <w:lang w:val="en-US"/>
              </w:rPr>
              <w:t>obat, ndëshkimet financiare dhe shpenzimet për proceset gjyqësore; interesi i borxhit;</w:t>
            </w:r>
          </w:p>
          <w:p w:rsidR="00171059" w:rsidRPr="009B2B2D" w:rsidRDefault="00171059" w:rsidP="008864D7">
            <w:pPr>
              <w:pStyle w:val="ListParagraph"/>
              <w:numPr>
                <w:ilvl w:val="0"/>
                <w:numId w:val="37"/>
              </w:numPr>
              <w:jc w:val="both"/>
              <w:rPr>
                <w:rFonts w:ascii="StobiSerif Regular" w:hAnsi="StobiSerif Regular"/>
                <w:lang w:val="en-US"/>
              </w:rPr>
            </w:pPr>
            <w:r w:rsidRPr="009B2B2D">
              <w:rPr>
                <w:rFonts w:ascii="StobiSerif Regular" w:hAnsi="StobiSerif Regular"/>
                <w:lang w:val="en-US"/>
              </w:rPr>
              <w:t>shpenzimet operative;</w:t>
            </w:r>
          </w:p>
          <w:p w:rsidR="00171059" w:rsidRPr="009B2B2D" w:rsidRDefault="00171059" w:rsidP="008864D7">
            <w:pPr>
              <w:pStyle w:val="ListParagraph"/>
              <w:numPr>
                <w:ilvl w:val="0"/>
                <w:numId w:val="37"/>
              </w:numPr>
              <w:jc w:val="both"/>
              <w:rPr>
                <w:rFonts w:ascii="StobiSerif Regular" w:hAnsi="StobiSerif Regular"/>
                <w:lang w:val="en-US"/>
              </w:rPr>
            </w:pPr>
            <w:r w:rsidRPr="009B2B2D">
              <w:rPr>
                <w:rFonts w:ascii="StobiSerif Regular" w:hAnsi="StobiSerif Regular"/>
                <w:lang w:val="en-US"/>
              </w:rPr>
              <w:t>makineri dhe pajisje të shfrytëzuara;</w:t>
            </w:r>
          </w:p>
          <w:p w:rsidR="00171059" w:rsidRPr="009B2B2D" w:rsidRDefault="00171059" w:rsidP="008864D7">
            <w:pPr>
              <w:pStyle w:val="ListParagraph"/>
              <w:numPr>
                <w:ilvl w:val="0"/>
                <w:numId w:val="37"/>
              </w:numPr>
              <w:jc w:val="both"/>
              <w:rPr>
                <w:rFonts w:ascii="StobiSerif Regular" w:hAnsi="StobiSerif Regular"/>
                <w:lang w:val="en-US"/>
              </w:rPr>
            </w:pPr>
            <w:r w:rsidRPr="009B2B2D">
              <w:rPr>
                <w:rFonts w:ascii="StobiSerif Regular" w:hAnsi="StobiSerif Regular"/>
                <w:lang w:val="en-US"/>
              </w:rPr>
              <w:t>dety</w:t>
            </w:r>
            <w:r w:rsidR="00737DC5">
              <w:rPr>
                <w:rFonts w:ascii="StobiSerif Regular" w:hAnsi="StobiSerif Regular"/>
                <w:lang w:val="en-US"/>
              </w:rPr>
              <w:t>rime bankare, kostot e garancioneve</w:t>
            </w:r>
            <w:r w:rsidRPr="009B2B2D">
              <w:rPr>
                <w:rFonts w:ascii="StobiSerif Regular" w:hAnsi="StobiSerif Regular"/>
                <w:lang w:val="en-US"/>
              </w:rPr>
              <w:t xml:space="preserve"> dhe detyrime të ngjashme;</w:t>
            </w:r>
          </w:p>
          <w:p w:rsidR="00171059" w:rsidRPr="009B2B2D" w:rsidRDefault="00171059" w:rsidP="008864D7">
            <w:pPr>
              <w:pStyle w:val="ListParagraph"/>
              <w:numPr>
                <w:ilvl w:val="0"/>
                <w:numId w:val="37"/>
              </w:numPr>
              <w:jc w:val="both"/>
              <w:rPr>
                <w:rFonts w:ascii="StobiSerif Regular" w:hAnsi="StobiSerif Regular"/>
                <w:lang w:val="en-US"/>
              </w:rPr>
            </w:pPr>
            <w:r w:rsidRPr="009B2B2D">
              <w:rPr>
                <w:rFonts w:ascii="StobiSerif Regular" w:hAnsi="StobiSerif Regular"/>
                <w:lang w:val="en-US"/>
              </w:rPr>
              <w:t>kostoja e ndryshimit të monedhës, të</w:t>
            </w:r>
            <w:r w:rsidR="00737DC5">
              <w:rPr>
                <w:rFonts w:ascii="StobiSerif Regular" w:hAnsi="StobiSerif Regular"/>
                <w:lang w:val="en-US"/>
              </w:rPr>
              <w:t xml:space="preserve"> </w:t>
            </w:r>
            <w:r w:rsidRPr="009B2B2D">
              <w:rPr>
                <w:rFonts w:ascii="StobiSerif Regular" w:hAnsi="StobiSerif Regular"/>
                <w:lang w:val="en-US"/>
              </w:rPr>
              <w:t>dala dhe humbjet në këmbim të lidhura me llogarinë në euro të IPARD</w:t>
            </w:r>
            <w:r>
              <w:rPr>
                <w:rFonts w:ascii="StobiSerif Regular" w:hAnsi="StobiSerif Regular"/>
                <w:lang w:val="en-US"/>
              </w:rPr>
              <w:t>-it</w:t>
            </w:r>
            <w:r w:rsidRPr="009B2B2D">
              <w:rPr>
                <w:rFonts w:ascii="StobiSerif Regular" w:hAnsi="StobiSerif Regular"/>
                <w:lang w:val="en-US"/>
              </w:rPr>
              <w:t>, si dhe shpenzime të tjera financiare;</w:t>
            </w:r>
          </w:p>
          <w:p w:rsidR="00171059" w:rsidRPr="009B2B2D" w:rsidRDefault="00171059" w:rsidP="008864D7">
            <w:pPr>
              <w:pStyle w:val="ListParagraph"/>
              <w:numPr>
                <w:ilvl w:val="0"/>
                <w:numId w:val="37"/>
              </w:numPr>
              <w:jc w:val="both"/>
              <w:rPr>
                <w:rFonts w:ascii="StobiSerif Regular" w:hAnsi="StobiSerif Regular"/>
                <w:lang w:val="en-US"/>
              </w:rPr>
            </w:pPr>
            <w:r>
              <w:rPr>
                <w:rFonts w:ascii="StobiSerif Regular" w:hAnsi="StobiSerif Regular"/>
                <w:lang w:val="en-US"/>
              </w:rPr>
              <w:t>k</w:t>
            </w:r>
            <w:r w:rsidRPr="009B2B2D">
              <w:rPr>
                <w:rFonts w:ascii="StobiSerif Regular" w:hAnsi="StobiSerif Regular"/>
                <w:lang w:val="en-US"/>
              </w:rPr>
              <w:t>ontribute në natyrë;</w:t>
            </w:r>
          </w:p>
          <w:p w:rsidR="00171059" w:rsidRPr="009B2B2D" w:rsidRDefault="00171059" w:rsidP="008864D7">
            <w:pPr>
              <w:pStyle w:val="ListParagraph"/>
              <w:numPr>
                <w:ilvl w:val="0"/>
                <w:numId w:val="37"/>
              </w:numPr>
              <w:jc w:val="both"/>
              <w:rPr>
                <w:rFonts w:ascii="StobiSerif Regular" w:hAnsi="StobiSerif Regular"/>
                <w:lang w:val="en-US"/>
              </w:rPr>
            </w:pPr>
            <w:r w:rsidRPr="009B2B2D">
              <w:rPr>
                <w:rFonts w:ascii="StobiSerif Regular" w:hAnsi="StobiSerif Regular"/>
                <w:lang w:val="en-US"/>
              </w:rPr>
              <w:t xml:space="preserve">blerja e të drejtave për prodhime bujqësore, </w:t>
            </w:r>
            <w:r>
              <w:rPr>
                <w:rFonts w:ascii="StobiSerif Regular" w:hAnsi="StobiSerif Regular"/>
                <w:lang w:val="en-US"/>
              </w:rPr>
              <w:t>blerjen e kafshëve</w:t>
            </w:r>
            <w:r w:rsidRPr="009B2B2D">
              <w:rPr>
                <w:rFonts w:ascii="StobiSerif Regular" w:hAnsi="StobiSerif Regular"/>
                <w:lang w:val="en-US"/>
              </w:rPr>
              <w:t>, bimë vjetore dhe kultivimin e tyre;</w:t>
            </w:r>
          </w:p>
          <w:p w:rsidR="00171059" w:rsidRPr="009B2B2D" w:rsidRDefault="00171059" w:rsidP="008864D7">
            <w:pPr>
              <w:pStyle w:val="ListParagraph"/>
              <w:numPr>
                <w:ilvl w:val="0"/>
                <w:numId w:val="37"/>
              </w:numPr>
              <w:jc w:val="both"/>
              <w:rPr>
                <w:rFonts w:ascii="StobiSerif Regular" w:hAnsi="StobiSerif Regular"/>
                <w:lang w:val="en-US"/>
              </w:rPr>
            </w:pPr>
            <w:r w:rsidRPr="009B2B2D">
              <w:rPr>
                <w:rFonts w:ascii="StobiSerif Regular" w:hAnsi="StobiSerif Regular"/>
                <w:lang w:val="en-US"/>
              </w:rPr>
              <w:t xml:space="preserve">çdo mirëmbajtje, amortizim dhe </w:t>
            </w:r>
            <w:r w:rsidRPr="009B2B2D">
              <w:rPr>
                <w:rFonts w:ascii="StobiSerif Regular" w:hAnsi="StobiSerif Regular"/>
                <w:lang w:val="en-US"/>
              </w:rPr>
              <w:lastRenderedPageBreak/>
              <w:t>shpenzime të qirasë dhe</w:t>
            </w:r>
          </w:p>
          <w:p w:rsidR="00171059" w:rsidRDefault="00171059" w:rsidP="008864D7">
            <w:pPr>
              <w:pStyle w:val="ListParagraph"/>
              <w:numPr>
                <w:ilvl w:val="0"/>
                <w:numId w:val="37"/>
              </w:numPr>
              <w:jc w:val="both"/>
              <w:rPr>
                <w:rFonts w:ascii="StobiSerif Regular" w:hAnsi="StobiSerif Regular"/>
                <w:lang w:val="en-US"/>
              </w:rPr>
            </w:pPr>
            <w:r w:rsidRPr="009B2B2D">
              <w:rPr>
                <w:rFonts w:ascii="StobiSerif Regular" w:hAnsi="StobiSerif Regular"/>
                <w:lang w:val="en-US"/>
              </w:rPr>
              <w:t>çdo shpenzim të administratës publike në menaxhimin dhe zbatimin e ndihmës, përkatësisht ato të menaxhimit dhe strukturës</w:t>
            </w:r>
            <w:r>
              <w:rPr>
                <w:rFonts w:ascii="StobiSerif Regular" w:hAnsi="StobiSerif Regular"/>
                <w:lang w:val="en-US"/>
              </w:rPr>
              <w:t xml:space="preserve"> operative dhe, </w:t>
            </w:r>
            <w:r w:rsidRPr="009B2B2D">
              <w:rPr>
                <w:rFonts w:ascii="StobiSerif Regular" w:hAnsi="StobiSerif Regular"/>
                <w:lang w:val="en-US"/>
              </w:rPr>
              <w:t>në veçanti, shpenzime regjie</w:t>
            </w:r>
            <w:r>
              <w:rPr>
                <w:rFonts w:ascii="StobiSerif Regular" w:hAnsi="StobiSerif Regular"/>
                <w:lang w:val="en-US"/>
              </w:rPr>
              <w:t xml:space="preserve">,huat </w:t>
            </w:r>
            <w:r w:rsidRPr="009B2B2D">
              <w:rPr>
                <w:rFonts w:ascii="StobiSerif Regular" w:hAnsi="StobiSerif Regular"/>
                <w:lang w:val="en-US"/>
              </w:rPr>
              <w:t xml:space="preserve">dhe rrogat e stafit të </w:t>
            </w:r>
            <w:r>
              <w:rPr>
                <w:rFonts w:ascii="StobiSerif Regular" w:hAnsi="StobiSerif Regular"/>
                <w:lang w:val="en-US"/>
              </w:rPr>
              <w:t xml:space="preserve">angazhuar në </w:t>
            </w:r>
            <w:r w:rsidRPr="009B2B2D">
              <w:rPr>
                <w:rFonts w:ascii="StobiSerif Regular" w:hAnsi="StobiSerif Regular"/>
                <w:lang w:val="en-US"/>
              </w:rPr>
              <w:t>aktivitetet e menaxhimit, zbatimit, monitorimit dhe kontrollit</w:t>
            </w:r>
            <w:r>
              <w:rPr>
                <w:rFonts w:ascii="StobiSerif Regular" w:hAnsi="StobiSerif Regular"/>
                <w:lang w:val="en-US"/>
              </w:rPr>
              <w:t>.</w:t>
            </w:r>
          </w:p>
          <w:p w:rsidR="00737DC5" w:rsidRDefault="00737DC5" w:rsidP="008864D7">
            <w:pPr>
              <w:jc w:val="both"/>
              <w:rPr>
                <w:rFonts w:ascii="StobiSerif Regular" w:hAnsi="StobiSerif Regular"/>
                <w:b/>
              </w:rPr>
            </w:pPr>
          </w:p>
          <w:p w:rsidR="00171059" w:rsidRPr="00716926" w:rsidRDefault="00171059" w:rsidP="008864D7">
            <w:pPr>
              <w:jc w:val="both"/>
              <w:rPr>
                <w:rFonts w:ascii="StobiSerif Regular" w:hAnsi="StobiSerif Regular"/>
              </w:rPr>
            </w:pPr>
            <w:r w:rsidRPr="00716926">
              <w:rPr>
                <w:rFonts w:ascii="StobiSerif Regular" w:hAnsi="StobiSerif Regular"/>
                <w:b/>
              </w:rPr>
              <w:t>8. Niveli i përkrahjes financiare</w:t>
            </w:r>
          </w:p>
          <w:p w:rsidR="00171059" w:rsidRPr="009B2B2D" w:rsidRDefault="00171059" w:rsidP="008864D7">
            <w:pPr>
              <w:jc w:val="both"/>
              <w:rPr>
                <w:rFonts w:ascii="StobiSerif Regular" w:hAnsi="StobiSerif Regular"/>
              </w:rPr>
            </w:pPr>
            <w:r w:rsidRPr="009B2B2D">
              <w:rPr>
                <w:rFonts w:ascii="StobiSerif Regular" w:hAnsi="StobiSerif Regular"/>
              </w:rPr>
              <w:t xml:space="preserve">Mbështetja financiare apo shpenzimet </w:t>
            </w:r>
            <w:r>
              <w:rPr>
                <w:rFonts w:ascii="StobiSerif Regular" w:hAnsi="StobiSerif Regular"/>
              </w:rPr>
              <w:t>e përgjithshme</w:t>
            </w:r>
            <w:r w:rsidRPr="009B2B2D">
              <w:rPr>
                <w:rFonts w:ascii="StobiSerif Regular" w:hAnsi="StobiSerif Regular"/>
              </w:rPr>
              <w:t xml:space="preserve"> publike (75% EU fondeve + </w:t>
            </w:r>
            <w:r>
              <w:rPr>
                <w:rFonts w:ascii="StobiSerif Regular" w:hAnsi="StobiSerif Regular"/>
              </w:rPr>
              <w:t>25% kombëtare bashkë-financim) të cilat paguhen</w:t>
            </w:r>
            <w:r w:rsidRPr="009B2B2D">
              <w:rPr>
                <w:rFonts w:ascii="StobiSerif Regular" w:hAnsi="StobiSerif Regular"/>
              </w:rPr>
              <w:t xml:space="preserve"> në formën e bashkë-investimit brenda kësaj mas</w:t>
            </w:r>
            <w:r>
              <w:rPr>
                <w:rFonts w:ascii="StobiSerif Regular" w:hAnsi="StobiSerif Regular"/>
              </w:rPr>
              <w:t>e nuk do të kalojë normën prej 6</w:t>
            </w:r>
            <w:r w:rsidRPr="009B2B2D">
              <w:rPr>
                <w:rFonts w:ascii="StobiSerif Regular" w:hAnsi="StobiSerif Regular"/>
              </w:rPr>
              <w:t>0% të shpenzimeve të përgjiths</w:t>
            </w:r>
            <w:r>
              <w:rPr>
                <w:rFonts w:ascii="StobiSerif Regular" w:hAnsi="StobiSerif Regular"/>
              </w:rPr>
              <w:t>hme të pranueshme të investimit</w:t>
            </w:r>
            <w:r w:rsidRPr="009B2B2D">
              <w:rPr>
                <w:rFonts w:ascii="StobiSerif Regular" w:hAnsi="StobiSerif Regular"/>
              </w:rPr>
              <w:t>.</w:t>
            </w:r>
          </w:p>
          <w:p w:rsidR="00171059" w:rsidRPr="009B2B2D" w:rsidRDefault="00171059" w:rsidP="008864D7">
            <w:pPr>
              <w:jc w:val="both"/>
              <w:rPr>
                <w:rFonts w:ascii="StobiSerif Regular" w:hAnsi="StobiSerif Regular"/>
              </w:rPr>
            </w:pPr>
            <w:r w:rsidRPr="009B2B2D">
              <w:rPr>
                <w:rFonts w:ascii="StobiSerif Regular" w:hAnsi="StobiSerif Regular"/>
              </w:rPr>
              <w:t>Bashk-finansim</w:t>
            </w:r>
            <w:r>
              <w:rPr>
                <w:rFonts w:ascii="StobiSerif Regular" w:hAnsi="StobiSerif Regular"/>
              </w:rPr>
              <w:t>i</w:t>
            </w:r>
            <w:r w:rsidRPr="009B2B2D">
              <w:rPr>
                <w:rFonts w:ascii="StobiSerif Regular" w:hAnsi="StobiSerif Regular"/>
              </w:rPr>
              <w:t xml:space="preserve"> (shpenzimet e përgjithshme</w:t>
            </w:r>
            <w:r>
              <w:rPr>
                <w:rFonts w:ascii="StobiSerif Regular" w:hAnsi="StobiSerif Regular"/>
              </w:rPr>
              <w:t xml:space="preserve"> totale</w:t>
            </w:r>
            <w:r w:rsidRPr="009B2B2D">
              <w:rPr>
                <w:rFonts w:ascii="StobiSerif Regular" w:hAnsi="StobiSerif Regular"/>
              </w:rPr>
              <w:t>) do të rritet deri:</w:t>
            </w:r>
          </w:p>
          <w:p w:rsidR="00171059" w:rsidRPr="0078784A" w:rsidRDefault="00171059" w:rsidP="008864D7">
            <w:pPr>
              <w:pStyle w:val="ListParagraph"/>
              <w:numPr>
                <w:ilvl w:val="0"/>
                <w:numId w:val="44"/>
              </w:numPr>
              <w:ind w:left="426"/>
              <w:jc w:val="both"/>
              <w:rPr>
                <w:rFonts w:ascii="StobiSerif Regular" w:hAnsi="StobiSerif Regular"/>
                <w:lang w:val="en-US"/>
              </w:rPr>
            </w:pPr>
            <w:r w:rsidRPr="0078784A">
              <w:rPr>
                <w:rFonts w:ascii="StobiSerif Regular" w:hAnsi="StobiSerif Regular"/>
                <w:lang w:val="en-US"/>
              </w:rPr>
              <w:t>65% për investime në fermat bujqësore të ndërtuara nga bujqit e ri ;</w:t>
            </w:r>
          </w:p>
          <w:p w:rsidR="00171059" w:rsidRDefault="00171059" w:rsidP="008864D7">
            <w:pPr>
              <w:pStyle w:val="ListParagraph"/>
              <w:numPr>
                <w:ilvl w:val="0"/>
                <w:numId w:val="36"/>
              </w:numPr>
              <w:ind w:left="426"/>
              <w:jc w:val="both"/>
              <w:rPr>
                <w:rFonts w:ascii="StobiSerif Regular" w:hAnsi="StobiSerif Regular"/>
                <w:lang w:val="en-US"/>
              </w:rPr>
            </w:pPr>
            <w:r w:rsidRPr="000E4EB3">
              <w:rPr>
                <w:rFonts w:ascii="StobiSerif Regular" w:hAnsi="StobiSerif Regular"/>
                <w:lang w:val="en-US"/>
              </w:rPr>
              <w:t>70% për investime në fermat bujqësore në zonat malore</w:t>
            </w:r>
            <w:r w:rsidR="00737DC5">
              <w:rPr>
                <w:rFonts w:ascii="StobiSerif Regular" w:hAnsi="StobiSerif Regular"/>
                <w:lang w:val="en-US"/>
              </w:rPr>
              <w:t>,</w:t>
            </w:r>
            <w:r w:rsidRPr="000E4EB3">
              <w:rPr>
                <w:rFonts w:ascii="StobiSerif Regular" w:hAnsi="StobiSerif Regular"/>
                <w:lang w:val="en-US"/>
              </w:rPr>
              <w:t xml:space="preserve"> (Lista e zonave malore është dhënë në Shtojcën 2</w:t>
            </w:r>
            <w:r w:rsidR="00737DC5">
              <w:rPr>
                <w:rFonts w:ascii="StobiSerif Regular" w:hAnsi="StobiSerif Regular"/>
                <w:lang w:val="en-US"/>
              </w:rPr>
              <w:t>,</w:t>
            </w:r>
            <w:r w:rsidRPr="000E4EB3">
              <w:rPr>
                <w:rFonts w:ascii="StobiSerif Regular" w:hAnsi="StobiSerif Regular"/>
                <w:lang w:val="en-US"/>
              </w:rPr>
              <w:t xml:space="preserve"> e cila është pjesë përbërëse e këtij programi);</w:t>
            </w:r>
          </w:p>
          <w:p w:rsidR="00171059" w:rsidRPr="000E4EB3" w:rsidRDefault="00171059" w:rsidP="008864D7">
            <w:pPr>
              <w:jc w:val="both"/>
              <w:rPr>
                <w:rFonts w:ascii="StobiSerif Regular" w:hAnsi="StobiSerif Regular"/>
              </w:rPr>
            </w:pPr>
            <w:r w:rsidRPr="000E4EB3">
              <w:rPr>
                <w:rFonts w:ascii="StobiSerif Regular" w:hAnsi="StobiSerif Regular"/>
              </w:rPr>
              <w:t>Shkalla e bashkë-financimit mund të rritet me 10 për qind për:</w:t>
            </w:r>
          </w:p>
          <w:p w:rsidR="00171059" w:rsidRPr="009B2B2D" w:rsidRDefault="00171059" w:rsidP="008864D7">
            <w:pPr>
              <w:pStyle w:val="ListParagraph"/>
              <w:numPr>
                <w:ilvl w:val="0"/>
                <w:numId w:val="1"/>
              </w:numPr>
              <w:jc w:val="both"/>
              <w:rPr>
                <w:rFonts w:ascii="StobiSerif Regular" w:hAnsi="StobiSerif Regular"/>
                <w:lang w:val="en-US"/>
              </w:rPr>
            </w:pPr>
            <w:r w:rsidRPr="009B2B2D">
              <w:rPr>
                <w:rFonts w:ascii="StobiSerif Regular" w:hAnsi="StobiSerif Regular"/>
                <w:lang w:val="en-US"/>
              </w:rPr>
              <w:t>Investime</w:t>
            </w:r>
            <w:r>
              <w:rPr>
                <w:rFonts w:ascii="StobiSerif Regular" w:hAnsi="StobiSerif Regular"/>
                <w:lang w:val="en-US"/>
              </w:rPr>
              <w:t>t</w:t>
            </w:r>
            <w:r w:rsidRPr="009B2B2D">
              <w:rPr>
                <w:rFonts w:ascii="StobiSerif Regular" w:hAnsi="StobiSerif Regular"/>
                <w:lang w:val="en-US"/>
              </w:rPr>
              <w:t xml:space="preserve"> në lidhje me sistemet për </w:t>
            </w:r>
            <w:r>
              <w:rPr>
                <w:rFonts w:ascii="StobiSerif Regular" w:hAnsi="StobiSerif Regular"/>
                <w:lang w:val="en-US"/>
              </w:rPr>
              <w:t xml:space="preserve">deponimin dhe trajtimin </w:t>
            </w:r>
            <w:r w:rsidRPr="009B2B2D">
              <w:rPr>
                <w:rFonts w:ascii="StobiSerif Regular" w:hAnsi="StobiSerif Regular"/>
                <w:lang w:val="en-US"/>
              </w:rPr>
              <w:t xml:space="preserve"> e plehut</w:t>
            </w:r>
            <w:r w:rsidR="00737DC5">
              <w:rPr>
                <w:rFonts w:ascii="StobiSerif Regular" w:hAnsi="StobiSerif Regular"/>
                <w:lang w:val="en-US"/>
              </w:rPr>
              <w:t>,</w:t>
            </w:r>
            <w:r w:rsidRPr="009B2B2D">
              <w:rPr>
                <w:rFonts w:ascii="StobiSerif Regular" w:hAnsi="StobiSerif Regular"/>
                <w:lang w:val="en-US"/>
              </w:rPr>
              <w:t xml:space="preserve"> (</w:t>
            </w:r>
            <w:r>
              <w:rPr>
                <w:rFonts w:ascii="StobiSerif Regular" w:hAnsi="StobiSerif Regular"/>
                <w:lang w:val="en-US"/>
              </w:rPr>
              <w:t>psh deponim,trajtimin e mëtutjeshëm të plehut);</w:t>
            </w:r>
          </w:p>
          <w:p w:rsidR="00171059" w:rsidRPr="009B2B2D" w:rsidRDefault="00171059" w:rsidP="008864D7">
            <w:pPr>
              <w:pStyle w:val="ListParagraph"/>
              <w:numPr>
                <w:ilvl w:val="0"/>
                <w:numId w:val="1"/>
              </w:numPr>
              <w:jc w:val="both"/>
              <w:rPr>
                <w:rFonts w:ascii="StobiSerif Regular" w:hAnsi="StobiSerif Regular"/>
                <w:lang w:val="en-US"/>
              </w:rPr>
            </w:pPr>
            <w:r w:rsidRPr="009B2B2D">
              <w:rPr>
                <w:rFonts w:ascii="StobiSerif Regular" w:hAnsi="StobiSerif Regular"/>
                <w:lang w:val="en-US"/>
              </w:rPr>
              <w:t>Investime për përmirësimin e efikasitetit të përdorimit të plehrave azotike (për shembull, përdorimi i reduktuar</w:t>
            </w:r>
            <w:r>
              <w:rPr>
                <w:rFonts w:ascii="StobiSerif Regular" w:hAnsi="StobiSerif Regular"/>
                <w:lang w:val="en-US"/>
              </w:rPr>
              <w:t xml:space="preserve"> i mbeturinave azotike</w:t>
            </w:r>
            <w:r w:rsidRPr="009B2B2D">
              <w:rPr>
                <w:rFonts w:ascii="StobiSerif Regular" w:hAnsi="StobiSerif Regular"/>
                <w:lang w:val="en-US"/>
              </w:rPr>
              <w:t>,</w:t>
            </w:r>
            <w:r>
              <w:rPr>
                <w:rFonts w:ascii="StobiSerif Regular" w:hAnsi="StobiSerif Regular"/>
                <w:lang w:val="en-US"/>
              </w:rPr>
              <w:t xml:space="preserve"> dhe pajisje për fekondim të sakt</w:t>
            </w:r>
            <w:r w:rsidRPr="009B2B2D">
              <w:rPr>
                <w:rFonts w:ascii="StobiSerif Regular" w:hAnsi="StobiSerif Regular"/>
                <w:lang w:val="en-US"/>
              </w:rPr>
              <w:t>).</w:t>
            </w:r>
          </w:p>
          <w:p w:rsidR="00171059" w:rsidRPr="009B2B2D" w:rsidRDefault="00171059" w:rsidP="008864D7">
            <w:pPr>
              <w:pStyle w:val="ListParagraph"/>
              <w:numPr>
                <w:ilvl w:val="0"/>
                <w:numId w:val="1"/>
              </w:numPr>
              <w:jc w:val="both"/>
              <w:rPr>
                <w:rFonts w:ascii="StobiSerif Regular" w:hAnsi="StobiSerif Regular"/>
                <w:lang w:val="en-US"/>
              </w:rPr>
            </w:pPr>
            <w:r w:rsidRPr="009B2B2D">
              <w:rPr>
                <w:rFonts w:ascii="StobiSerif Regular" w:hAnsi="StobiSerif Regular"/>
                <w:lang w:val="en-US"/>
              </w:rPr>
              <w:lastRenderedPageBreak/>
              <w:t>Investimet në objekte / pajisje  qëllimi i të cilave është  përmirë</w:t>
            </w:r>
            <w:r>
              <w:rPr>
                <w:rFonts w:ascii="StobiSerif Regular" w:hAnsi="StobiSerif Regular"/>
                <w:lang w:val="en-US"/>
              </w:rPr>
              <w:t xml:space="preserve">simi  i efikasitetit  energjetik </w:t>
            </w:r>
            <w:r w:rsidRPr="009B2B2D">
              <w:rPr>
                <w:rFonts w:ascii="StobiSerif Regular" w:hAnsi="StobiSerif Regular"/>
                <w:lang w:val="en-US"/>
              </w:rPr>
              <w:t>(p.sh. përdorimi i materialeve të ndërtimit të cilat e ulin humbjen e nxehtësisë);</w:t>
            </w:r>
          </w:p>
          <w:p w:rsidR="00171059" w:rsidRPr="009B2B2D" w:rsidRDefault="00171059" w:rsidP="008864D7">
            <w:pPr>
              <w:pStyle w:val="ListParagraph"/>
              <w:numPr>
                <w:ilvl w:val="0"/>
                <w:numId w:val="1"/>
              </w:numPr>
              <w:jc w:val="both"/>
              <w:rPr>
                <w:rFonts w:ascii="StobiSerif Regular" w:hAnsi="StobiSerif Regular"/>
                <w:lang w:val="en-US"/>
              </w:rPr>
            </w:pPr>
            <w:r w:rsidRPr="009B2B2D">
              <w:rPr>
                <w:rFonts w:ascii="StobiSerif Regular" w:hAnsi="StobiSerif Regular"/>
                <w:lang w:val="en-US"/>
              </w:rPr>
              <w:t>Investimet në objekte / pajisje për prodhimin e bio-energjisë në rast të përpunimit të produkteve të (lëndëve të para) të përfshira në Aneksin I të Traktatit</w:t>
            </w:r>
            <w:r>
              <w:rPr>
                <w:rFonts w:ascii="StobiSerif Regular" w:hAnsi="StobiSerif Regular"/>
                <w:lang w:val="en-US"/>
              </w:rPr>
              <w:t xml:space="preserve"> I dhënë në shtojcën 7 të këtij programi</w:t>
            </w:r>
            <w:r w:rsidRPr="009B2B2D">
              <w:rPr>
                <w:rFonts w:ascii="StobiSerif Regular" w:hAnsi="StobiSerif Regular"/>
                <w:lang w:val="en-US"/>
              </w:rPr>
              <w:t xml:space="preserve"> (përpunimin e biomasës  primare dhe sekondare të kafshëve dhe bimëve);</w:t>
            </w:r>
          </w:p>
          <w:p w:rsidR="00171059" w:rsidRPr="009B2B2D" w:rsidRDefault="00171059" w:rsidP="008864D7">
            <w:pPr>
              <w:pStyle w:val="ListParagraph"/>
              <w:numPr>
                <w:ilvl w:val="0"/>
                <w:numId w:val="1"/>
              </w:numPr>
              <w:jc w:val="both"/>
              <w:rPr>
                <w:rFonts w:ascii="StobiSerif Regular" w:hAnsi="StobiSerif Regular"/>
                <w:lang w:val="en-US"/>
              </w:rPr>
            </w:pPr>
            <w:r w:rsidRPr="009B2B2D">
              <w:rPr>
                <w:rFonts w:ascii="StobiSerif Regular" w:hAnsi="StobiSerif Regular"/>
                <w:lang w:val="en-US"/>
              </w:rPr>
              <w:t>Investimet në objekte / pajisje për prodhimin e energjisë nga burime të tjera të rinovueshme të energj</w:t>
            </w:r>
            <w:r>
              <w:rPr>
                <w:rFonts w:ascii="StobiSerif Regular" w:hAnsi="StobiSerif Regular"/>
                <w:lang w:val="en-US"/>
              </w:rPr>
              <w:t xml:space="preserve">isë për të përmbushur nevojat </w:t>
            </w:r>
            <w:r w:rsidRPr="009B2B2D">
              <w:rPr>
                <w:rFonts w:ascii="StobiSerif Regular" w:hAnsi="StobiSerif Regular"/>
                <w:lang w:val="en-US"/>
              </w:rPr>
              <w:t>për energji të</w:t>
            </w:r>
            <w:r w:rsidR="003608B5">
              <w:rPr>
                <w:rFonts w:ascii="StobiSerif Regular" w:hAnsi="StobiSerif Regular"/>
                <w:lang w:val="en-US"/>
              </w:rPr>
              <w:t xml:space="preserve"> </w:t>
            </w:r>
            <w:r w:rsidRPr="009B2B2D">
              <w:rPr>
                <w:rFonts w:ascii="StobiSerif Regular" w:hAnsi="StobiSerif Regular"/>
                <w:lang w:val="en-US"/>
              </w:rPr>
              <w:t>Fermave</w:t>
            </w:r>
            <w:r w:rsidR="007750ED">
              <w:rPr>
                <w:rFonts w:ascii="StobiSerif Regular" w:hAnsi="StobiSerif Regular"/>
                <w:lang w:val="en-US"/>
              </w:rPr>
              <w:t xml:space="preserve"> </w:t>
            </w:r>
            <w:r w:rsidRPr="009B2B2D">
              <w:rPr>
                <w:rFonts w:ascii="StobiSerif Regular" w:hAnsi="StobiSerif Regular"/>
                <w:lang w:val="en-US"/>
              </w:rPr>
              <w:t>bujqësore;</w:t>
            </w:r>
          </w:p>
          <w:p w:rsidR="00171059" w:rsidRPr="009B2B2D" w:rsidRDefault="00171059" w:rsidP="008864D7">
            <w:pPr>
              <w:pStyle w:val="ListParagraph"/>
              <w:numPr>
                <w:ilvl w:val="0"/>
                <w:numId w:val="1"/>
              </w:numPr>
              <w:jc w:val="both"/>
              <w:rPr>
                <w:rFonts w:ascii="StobiSerif Regular" w:hAnsi="StobiSerif Regular"/>
                <w:lang w:val="en-US"/>
              </w:rPr>
            </w:pPr>
            <w:r w:rsidRPr="009B2B2D">
              <w:rPr>
                <w:rFonts w:ascii="StobiSerif Regular" w:hAnsi="StobiSerif Regular"/>
                <w:lang w:val="en-US"/>
              </w:rPr>
              <w:t>Investime në objektet / pajisjet për trajtimin e mbeturinave të ujit / ujërave të zeza.</w:t>
            </w:r>
          </w:p>
          <w:p w:rsidR="00171059" w:rsidRPr="009B2B2D" w:rsidRDefault="00171059" w:rsidP="008864D7">
            <w:pPr>
              <w:jc w:val="both"/>
              <w:rPr>
                <w:rFonts w:ascii="StobiSerif Regular" w:hAnsi="StobiSerif Regular"/>
              </w:rPr>
            </w:pPr>
            <w:r w:rsidRPr="009B2B2D">
              <w:rPr>
                <w:rFonts w:ascii="StobiSerif Regular" w:hAnsi="StobiSerif Regular"/>
              </w:rPr>
              <w:t>Vlera më e ulët e shpenzimeve totale të pranueshme për investim është 3.000 euro në</w:t>
            </w:r>
            <w:r w:rsidR="003608B5">
              <w:rPr>
                <w:rFonts w:ascii="StobiSerif Regular" w:hAnsi="StobiSerif Regular"/>
              </w:rPr>
              <w:t xml:space="preserve"> </w:t>
            </w:r>
            <w:r w:rsidRPr="009B2B2D">
              <w:rPr>
                <w:rFonts w:ascii="StobiSerif Regular" w:hAnsi="StobiSerif Regular"/>
              </w:rPr>
              <w:t>kundërvler të denarit</w:t>
            </w:r>
            <w:r>
              <w:rPr>
                <w:rFonts w:ascii="StobiSerif Regular" w:hAnsi="StobiSerif Regular"/>
              </w:rPr>
              <w:t>.</w:t>
            </w:r>
          </w:p>
          <w:p w:rsidR="00171059" w:rsidRPr="009B2B2D" w:rsidRDefault="00171059" w:rsidP="008864D7">
            <w:pPr>
              <w:jc w:val="both"/>
              <w:rPr>
                <w:rFonts w:ascii="StobiSerif Regular" w:hAnsi="StobiSerif Regular"/>
              </w:rPr>
            </w:pPr>
            <w:r w:rsidRPr="009B2B2D">
              <w:rPr>
                <w:rFonts w:ascii="StobiSerif Regular" w:hAnsi="StobiSerif Regular"/>
              </w:rPr>
              <w:t>Mbështetja maksimale</w:t>
            </w:r>
            <w:r w:rsidR="00997E5A">
              <w:rPr>
                <w:rFonts w:ascii="StobiSerif Regular" w:hAnsi="StobiSerif Regular"/>
              </w:rPr>
              <w:t>,</w:t>
            </w:r>
            <w:r w:rsidRPr="009B2B2D">
              <w:rPr>
                <w:rFonts w:ascii="StobiSerif Regular" w:hAnsi="StobiSerif Regular"/>
              </w:rPr>
              <w:t xml:space="preserve"> e cila mund ti</w:t>
            </w:r>
            <w:r w:rsidR="00997E5A">
              <w:rPr>
                <w:rFonts w:ascii="StobiSerif Regular" w:hAnsi="StobiSerif Regular"/>
              </w:rPr>
              <w:t xml:space="preserve"> </w:t>
            </w:r>
            <w:r w:rsidRPr="009B2B2D">
              <w:rPr>
                <w:rFonts w:ascii="StobiSerif Regular" w:hAnsi="StobiSerif Regular"/>
              </w:rPr>
              <w:t>jepet një shfrytëzuesi nën këtë</w:t>
            </w:r>
            <w:r w:rsidR="00997E5A">
              <w:rPr>
                <w:rFonts w:ascii="StobiSerif Regular" w:hAnsi="StobiSerif Regular"/>
              </w:rPr>
              <w:t xml:space="preserve"> </w:t>
            </w:r>
            <w:r w:rsidRPr="009B2B2D">
              <w:rPr>
                <w:rFonts w:ascii="StobiSerif Regular" w:hAnsi="StobiSerif Regular"/>
              </w:rPr>
              <w:t>mas</w:t>
            </w:r>
            <w:r>
              <w:rPr>
                <w:rFonts w:ascii="StobiSerif Regular" w:hAnsi="StobiSerif Regular"/>
              </w:rPr>
              <w:t>ë është</w:t>
            </w:r>
            <w:r w:rsidRPr="009B2B2D">
              <w:rPr>
                <w:rFonts w:ascii="StobiSerif Regular" w:hAnsi="StobiSerif Regular"/>
              </w:rPr>
              <w:t xml:space="preserve"> 1.500.000 euro në kundërvler të denarit për gjith</w:t>
            </w:r>
            <w:r w:rsidR="003B4757">
              <w:rPr>
                <w:rFonts w:ascii="StobiSerif Regular" w:hAnsi="StobiSerif Regular"/>
              </w:rPr>
              <w:t>ë</w:t>
            </w:r>
            <w:r w:rsidRPr="009B2B2D">
              <w:rPr>
                <w:rFonts w:ascii="StobiSerif Regular" w:hAnsi="StobiSerif Regular"/>
              </w:rPr>
              <w:t xml:space="preserve"> periudhën e zbatimit të këtij programi. </w:t>
            </w:r>
          </w:p>
          <w:p w:rsidR="00C44A46" w:rsidRDefault="00C44A46" w:rsidP="008864D7">
            <w:pPr>
              <w:jc w:val="both"/>
              <w:rPr>
                <w:rFonts w:ascii="StobiSerif Regular" w:hAnsi="StobiSerif Regular"/>
                <w:b/>
              </w:rPr>
            </w:pPr>
          </w:p>
          <w:p w:rsidR="00C44A46" w:rsidRDefault="00C44A46" w:rsidP="008864D7">
            <w:pPr>
              <w:jc w:val="both"/>
              <w:rPr>
                <w:rFonts w:ascii="StobiSerif Regular" w:hAnsi="StobiSerif Regular"/>
                <w:b/>
              </w:rPr>
            </w:pPr>
          </w:p>
          <w:p w:rsidR="00171059" w:rsidRPr="009B2B2D" w:rsidRDefault="00171059" w:rsidP="008864D7">
            <w:pPr>
              <w:jc w:val="both"/>
              <w:rPr>
                <w:rFonts w:ascii="StobiSerif Regular" w:hAnsi="StobiSerif Regular"/>
                <w:b/>
              </w:rPr>
            </w:pPr>
            <w:r w:rsidRPr="009B2B2D">
              <w:rPr>
                <w:rFonts w:ascii="StobiSerif Regular" w:hAnsi="StobiSerif Regular"/>
                <w:b/>
              </w:rPr>
              <w:t>9. Zbatimi i masës</w:t>
            </w:r>
          </w:p>
          <w:p w:rsidR="00171059" w:rsidRPr="009B2B2D" w:rsidRDefault="00171059" w:rsidP="008864D7">
            <w:pPr>
              <w:jc w:val="both"/>
              <w:rPr>
                <w:rFonts w:ascii="StobiSerif Regular" w:hAnsi="StobiSerif Regular"/>
              </w:rPr>
            </w:pPr>
            <w:r>
              <w:rPr>
                <w:rFonts w:ascii="StobiSerif Regular" w:hAnsi="StobiSerif Regular"/>
              </w:rPr>
              <w:t>Kjo masë aplikohet në</w:t>
            </w:r>
            <w:r w:rsidRPr="009B2B2D">
              <w:rPr>
                <w:rFonts w:ascii="StobiSerif Regular" w:hAnsi="StobiSerif Regular"/>
              </w:rPr>
              <w:t xml:space="preserve"> </w:t>
            </w:r>
            <w:r w:rsidR="00997E5A">
              <w:rPr>
                <w:rFonts w:ascii="StobiSerif Regular" w:hAnsi="StobiSerif Regular"/>
              </w:rPr>
              <w:t>t</w:t>
            </w:r>
            <w:r w:rsidR="003B4757">
              <w:rPr>
                <w:rFonts w:ascii="StobiSerif Regular" w:hAnsi="StobiSerif Regular"/>
              </w:rPr>
              <w:t>ë</w:t>
            </w:r>
            <w:r w:rsidR="00997E5A">
              <w:rPr>
                <w:rFonts w:ascii="StobiSerif Regular" w:hAnsi="StobiSerif Regular"/>
              </w:rPr>
              <w:t xml:space="preserve"> </w:t>
            </w:r>
            <w:r w:rsidRPr="009B2B2D">
              <w:rPr>
                <w:rFonts w:ascii="StobiSerif Regular" w:hAnsi="StobiSerif Regular"/>
              </w:rPr>
              <w:t>gjithë territorin e Republikës së Maqedonisë</w:t>
            </w:r>
            <w:r>
              <w:rPr>
                <w:rFonts w:ascii="StobiSerif Regular" w:hAnsi="StobiSerif Regular"/>
              </w:rPr>
              <w:t>.</w:t>
            </w:r>
          </w:p>
          <w:p w:rsidR="00171059" w:rsidRPr="009B2B2D" w:rsidRDefault="00171059" w:rsidP="008864D7">
            <w:pPr>
              <w:jc w:val="both"/>
              <w:rPr>
                <w:rFonts w:ascii="StobiSerif Regular" w:hAnsi="StobiSerif Regular"/>
              </w:rPr>
            </w:pPr>
            <w:r w:rsidRPr="009B2B2D">
              <w:rPr>
                <w:rFonts w:ascii="StobiSerif Regular" w:hAnsi="StobiSerif Regular"/>
              </w:rPr>
              <w:t>Zbatimi i kësaj mase</w:t>
            </w:r>
            <w:r w:rsidR="00997E5A">
              <w:rPr>
                <w:rFonts w:ascii="StobiSerif Regular" w:hAnsi="StobiSerif Regular"/>
              </w:rPr>
              <w:t>,</w:t>
            </w:r>
            <w:r w:rsidRPr="009B2B2D">
              <w:rPr>
                <w:rFonts w:ascii="StobiSerif Regular" w:hAnsi="StobiSerif Regular"/>
              </w:rPr>
              <w:t xml:space="preserve"> fillon me thirrje publike për dorëzimin e kërkesave</w:t>
            </w:r>
            <w:r w:rsidR="00997E5A">
              <w:rPr>
                <w:rFonts w:ascii="StobiSerif Regular" w:hAnsi="StobiSerif Regular"/>
              </w:rPr>
              <w:t>,</w:t>
            </w:r>
            <w:r w:rsidRPr="009B2B2D">
              <w:rPr>
                <w:rFonts w:ascii="StobiSerif Regular" w:hAnsi="StobiSerif Regular"/>
              </w:rPr>
              <w:t xml:space="preserve"> për shfrytëzimin e mjeteve prej programit IPARD</w:t>
            </w:r>
            <w:r w:rsidR="00997E5A">
              <w:rPr>
                <w:rFonts w:ascii="StobiSerif Regular" w:hAnsi="StobiSerif Regular"/>
              </w:rPr>
              <w:t xml:space="preserve"> </w:t>
            </w:r>
            <w:r w:rsidRPr="009B2B2D">
              <w:rPr>
                <w:rFonts w:ascii="StobiSerif Regular" w:hAnsi="StobiSerif Regular"/>
              </w:rPr>
              <w:t>II</w:t>
            </w:r>
            <w:r w:rsidR="00997E5A">
              <w:rPr>
                <w:rFonts w:ascii="StobiSerif Regular" w:hAnsi="StobiSerif Regular"/>
              </w:rPr>
              <w:t>,</w:t>
            </w:r>
            <w:r w:rsidRPr="009B2B2D">
              <w:rPr>
                <w:rFonts w:ascii="StobiSerif Regular" w:hAnsi="StobiSerif Regular"/>
              </w:rPr>
              <w:t xml:space="preserve"> nga ana e Agjensionit për mb</w:t>
            </w:r>
            <w:r w:rsidRPr="009B2B2D">
              <w:rPr>
                <w:rFonts w:ascii="StobiSerif Regular" w:hAnsi="StobiSerif Regular" w:cs="StobiSerif Regular"/>
              </w:rPr>
              <w:t>ë</w:t>
            </w:r>
            <w:r w:rsidRPr="009B2B2D">
              <w:rPr>
                <w:rFonts w:ascii="StobiSerif Regular" w:hAnsi="StobiSerif Regular"/>
              </w:rPr>
              <w:t xml:space="preserve">shtetje finansiare </w:t>
            </w:r>
            <w:r>
              <w:rPr>
                <w:rFonts w:ascii="StobiSerif Regular" w:hAnsi="StobiSerif Regular"/>
              </w:rPr>
              <w:t>në</w:t>
            </w:r>
            <w:r w:rsidRPr="009B2B2D">
              <w:rPr>
                <w:rFonts w:ascii="StobiSerif Regular" w:hAnsi="StobiSerif Regular"/>
              </w:rPr>
              <w:t xml:space="preserve"> buqë</w:t>
            </w:r>
            <w:r>
              <w:rPr>
                <w:rFonts w:ascii="StobiSerif Regular" w:hAnsi="StobiSerif Regular"/>
              </w:rPr>
              <w:t>si dhe zhvillim</w:t>
            </w:r>
            <w:r w:rsidRPr="009B2B2D">
              <w:rPr>
                <w:rFonts w:ascii="StobiSerif Regular" w:hAnsi="StobiSerif Regular"/>
              </w:rPr>
              <w:t xml:space="preserve"> rural.</w:t>
            </w:r>
          </w:p>
          <w:p w:rsidR="00171059" w:rsidRPr="009B2B2D" w:rsidRDefault="00171059" w:rsidP="008864D7">
            <w:pPr>
              <w:jc w:val="both"/>
              <w:rPr>
                <w:rFonts w:ascii="StobiSerif Regular" w:hAnsi="StobiSerif Regular"/>
              </w:rPr>
            </w:pPr>
            <w:r w:rsidRPr="009B2B2D">
              <w:rPr>
                <w:rFonts w:ascii="StobiSerif Regular" w:hAnsi="StobiSerif Regular"/>
              </w:rPr>
              <w:t xml:space="preserve">Pakoja e dokumenteve të kërkuara për </w:t>
            </w:r>
            <w:r w:rsidRPr="009B2B2D">
              <w:rPr>
                <w:rFonts w:ascii="StobiSerif Regular" w:hAnsi="StobiSerif Regular"/>
              </w:rPr>
              <w:lastRenderedPageBreak/>
              <w:t>paraqitjen e kërkesës</w:t>
            </w:r>
            <w:r w:rsidR="00997E5A">
              <w:rPr>
                <w:rFonts w:ascii="StobiSerif Regular" w:hAnsi="StobiSerif Regular"/>
              </w:rPr>
              <w:t>,</w:t>
            </w:r>
            <w:r w:rsidRPr="009B2B2D">
              <w:rPr>
                <w:rFonts w:ascii="StobiSerif Regular" w:hAnsi="StobiSerif Regular"/>
              </w:rPr>
              <w:t xml:space="preserve"> për shfytëzimin e mjeteve nën këtë masë</w:t>
            </w:r>
            <w:r>
              <w:rPr>
                <w:rFonts w:ascii="StobiSerif Regular" w:hAnsi="StobiSerif Regular"/>
              </w:rPr>
              <w:t xml:space="preserve"> (duke përfshirë U</w:t>
            </w:r>
            <w:r w:rsidRPr="009B2B2D">
              <w:rPr>
                <w:rFonts w:ascii="StobiSerif Regular" w:hAnsi="StobiSerif Regular"/>
              </w:rPr>
              <w:t>dhëzimet për përdoruesit, listën e dokumenteve të kërkuara, formularët e propozimit teknik / planit të biznesit, udhëzimet për plotësimin e formularëve</w:t>
            </w:r>
            <w:r w:rsidR="00997E5A">
              <w:rPr>
                <w:rFonts w:ascii="StobiSerif Regular" w:hAnsi="StobiSerif Regular"/>
              </w:rPr>
              <w:t>,</w:t>
            </w:r>
            <w:r w:rsidRPr="009B2B2D">
              <w:rPr>
                <w:rFonts w:ascii="StobiSerif Regular" w:hAnsi="StobiSerif Regular"/>
              </w:rPr>
              <w:t xml:space="preserve"> dhe udhëzime të tjera për klientët)</w:t>
            </w:r>
            <w:r w:rsidR="00997E5A">
              <w:rPr>
                <w:rFonts w:ascii="StobiSerif Regular" w:hAnsi="StobiSerif Regular"/>
              </w:rPr>
              <w:t>,</w:t>
            </w:r>
            <w:r w:rsidRPr="009B2B2D">
              <w:rPr>
                <w:rFonts w:ascii="StobiSerif Regular" w:hAnsi="StobiSerif Regular"/>
              </w:rPr>
              <w:t xml:space="preserve"> do të dal në formë elektronike në </w:t>
            </w:r>
            <w:r w:rsidR="003608B5">
              <w:rPr>
                <w:rFonts w:ascii="StobiSerif Regular" w:hAnsi="StobiSerif Regular"/>
              </w:rPr>
              <w:t>veb</w:t>
            </w:r>
            <w:r>
              <w:rPr>
                <w:rFonts w:ascii="StobiSerif Regular" w:hAnsi="StobiSerif Regular"/>
              </w:rPr>
              <w:t>-</w:t>
            </w:r>
            <w:r w:rsidRPr="009B2B2D">
              <w:rPr>
                <w:rFonts w:ascii="StobiSerif Regular" w:hAnsi="StobiSerif Regular"/>
              </w:rPr>
              <w:t>faqen e internetit</w:t>
            </w:r>
            <w:r w:rsidR="00997E5A">
              <w:rPr>
                <w:rFonts w:ascii="StobiSerif Regular" w:hAnsi="StobiSerif Regular"/>
              </w:rPr>
              <w:t>,</w:t>
            </w:r>
            <w:r w:rsidRPr="009B2B2D">
              <w:rPr>
                <w:rFonts w:ascii="StobiSerif Regular" w:hAnsi="StobiSerif Regular"/>
              </w:rPr>
              <w:t xml:space="preserve"> të Agjen</w:t>
            </w:r>
            <w:r>
              <w:rPr>
                <w:rFonts w:ascii="StobiSerif Regular" w:hAnsi="StobiSerif Regular"/>
              </w:rPr>
              <w:t>sionit</w:t>
            </w:r>
            <w:r w:rsidRPr="009B2B2D">
              <w:rPr>
                <w:rFonts w:ascii="StobiSerif Regular" w:hAnsi="StobiSerif Regular"/>
              </w:rPr>
              <w:t xml:space="preserve"> për mbështetje financiare të bujqësisë</w:t>
            </w:r>
            <w:r w:rsidR="00997E5A">
              <w:rPr>
                <w:rFonts w:ascii="StobiSerif Regular" w:hAnsi="StobiSerif Regular"/>
              </w:rPr>
              <w:t>,</w:t>
            </w:r>
            <w:r w:rsidRPr="009B2B2D">
              <w:rPr>
                <w:rFonts w:ascii="StobiSerif Regular" w:hAnsi="StobiSerif Regular"/>
              </w:rPr>
              <w:t xml:space="preserve"> dhe zhvillimit rural edhe në formë të shtypur.</w:t>
            </w:r>
          </w:p>
          <w:p w:rsidR="00171059" w:rsidRDefault="00171059" w:rsidP="008864D7">
            <w:pPr>
              <w:jc w:val="both"/>
              <w:rPr>
                <w:rFonts w:ascii="StobiSerif Regular" w:hAnsi="StobiSerif Regular"/>
              </w:rPr>
            </w:pPr>
            <w:r w:rsidRPr="009B2B2D">
              <w:rPr>
                <w:rFonts w:ascii="StobiSerif Regular" w:hAnsi="StobiSerif Regular"/>
              </w:rPr>
              <w:t>Procedura</w:t>
            </w:r>
            <w:r w:rsidR="00997E5A">
              <w:rPr>
                <w:rFonts w:ascii="StobiSerif Regular" w:hAnsi="StobiSerif Regular"/>
              </w:rPr>
              <w:t xml:space="preserve">, </w:t>
            </w:r>
            <w:r w:rsidRPr="009B2B2D">
              <w:rPr>
                <w:rFonts w:ascii="StobiSerif Regular" w:hAnsi="StobiSerif Regular"/>
              </w:rPr>
              <w:t>për miratimin e kërkesës për shfrytëzimin e mjeteve nga programi IPARD II për masën "Investime në mjetet materiale për Fermat buqësore" nuk duhet të tejkalojë gjashtë muaj nga data e paraqitjes</w:t>
            </w:r>
            <w:r>
              <w:rPr>
                <w:rFonts w:ascii="StobiSerif Regular" w:hAnsi="StobiSerif Regular"/>
              </w:rPr>
              <w:t xml:space="preserve"> së kërkesës. Nëse kërkesa </w:t>
            </w:r>
            <w:r w:rsidRPr="009B2B2D">
              <w:rPr>
                <w:rFonts w:ascii="StobiSerif Regular" w:hAnsi="StobiSerif Regular"/>
              </w:rPr>
              <w:t>kontroll</w:t>
            </w:r>
            <w:r>
              <w:rPr>
                <w:rFonts w:ascii="StobiSerif Regular" w:hAnsi="StobiSerif Regular"/>
              </w:rPr>
              <w:t>ohet</w:t>
            </w:r>
            <w:r w:rsidRPr="009B2B2D">
              <w:rPr>
                <w:rFonts w:ascii="StobiSerif Regular" w:hAnsi="StobiSerif Regular"/>
              </w:rPr>
              <w:t xml:space="preserve"> nga shërbime të veçanta, vlerësimi i projektit apo kërkesë</w:t>
            </w:r>
            <w:r>
              <w:rPr>
                <w:rFonts w:ascii="StobiSerif Regular" w:hAnsi="StobiSerif Regular"/>
              </w:rPr>
              <w:t>s</w:t>
            </w:r>
            <w:r w:rsidR="00997E5A">
              <w:rPr>
                <w:rFonts w:ascii="StobiSerif Regular" w:hAnsi="StobiSerif Regular"/>
              </w:rPr>
              <w:t>,</w:t>
            </w:r>
            <w:r>
              <w:rPr>
                <w:rFonts w:ascii="StobiSerif Regular" w:hAnsi="StobiSerif Regular"/>
              </w:rPr>
              <w:t xml:space="preserve"> do të vonohet deri</w:t>
            </w:r>
            <w:r w:rsidRPr="009B2B2D">
              <w:rPr>
                <w:rFonts w:ascii="StobiSerif Regular" w:hAnsi="StobiSerif Regular"/>
              </w:rPr>
              <w:t>sa</w:t>
            </w:r>
            <w:r w:rsidR="00997E5A">
              <w:rPr>
                <w:rFonts w:ascii="StobiSerif Regular" w:hAnsi="StobiSerif Regular"/>
              </w:rPr>
              <w:t xml:space="preserve"> </w:t>
            </w:r>
            <w:r w:rsidRPr="009B2B2D">
              <w:rPr>
                <w:rFonts w:ascii="StobiSerif Regular" w:hAnsi="StobiSerif Regular"/>
              </w:rPr>
              <w:t>autoritetet përkatëse nuk paraqesin konkluzionet apo qëndrimet</w:t>
            </w:r>
            <w:r>
              <w:rPr>
                <w:rFonts w:ascii="StobiSerif Regular" w:hAnsi="StobiSerif Regular"/>
              </w:rPr>
              <w:t xml:space="preserve"> e tyre.</w:t>
            </w:r>
          </w:p>
          <w:p w:rsidR="00171059" w:rsidRPr="009B2B2D" w:rsidRDefault="00171059" w:rsidP="008864D7">
            <w:pPr>
              <w:jc w:val="both"/>
              <w:rPr>
                <w:rFonts w:ascii="StobiSerif Regular" w:hAnsi="StobiSerif Regular"/>
              </w:rPr>
            </w:pPr>
            <w:r w:rsidRPr="009B2B2D">
              <w:rPr>
                <w:rFonts w:ascii="StobiSerif Regular" w:hAnsi="StobiSerif Regular"/>
              </w:rPr>
              <w:t>Në rastet kur shuma e kërkuar për mbështetje</w:t>
            </w:r>
            <w:r w:rsidR="00997E5A">
              <w:rPr>
                <w:rFonts w:ascii="StobiSerif Regular" w:hAnsi="StobiSerif Regular"/>
              </w:rPr>
              <w:t xml:space="preserve"> </w:t>
            </w:r>
            <w:r w:rsidRPr="009B2B2D">
              <w:rPr>
                <w:rFonts w:ascii="StobiSerif Regular" w:hAnsi="StobiSerif Regular"/>
              </w:rPr>
              <w:t>financiare nga kërkesat e marra të pranueshme tejkalon fondet e disponueshme në bazë të kësaj mase do të anohet ka</w:t>
            </w:r>
            <w:r w:rsidR="00997E5A">
              <w:rPr>
                <w:rFonts w:ascii="StobiSerif Regular" w:hAnsi="StobiSerif Regular"/>
              </w:rPr>
              <w:t>h</w:t>
            </w:r>
            <w:r w:rsidRPr="009B2B2D">
              <w:rPr>
                <w:rFonts w:ascii="StobiSerif Regular" w:hAnsi="StobiSerif Regular"/>
              </w:rPr>
              <w:t xml:space="preserve"> rangimi </w:t>
            </w:r>
            <w:r>
              <w:rPr>
                <w:rFonts w:ascii="StobiSerif Regular" w:hAnsi="StobiSerif Regular"/>
              </w:rPr>
              <w:t xml:space="preserve">i </w:t>
            </w:r>
            <w:r w:rsidRPr="009B2B2D">
              <w:rPr>
                <w:rFonts w:ascii="StobiSerif Regular" w:hAnsi="StobiSerif Regular"/>
              </w:rPr>
              <w:t>kërkesave të marra të</w:t>
            </w:r>
            <w:r w:rsidR="009C0308">
              <w:rPr>
                <w:rFonts w:ascii="StobiSerif Regular" w:hAnsi="StobiSerif Regular"/>
              </w:rPr>
              <w:t xml:space="preserve"> </w:t>
            </w:r>
            <w:r w:rsidRPr="009B2B2D">
              <w:rPr>
                <w:rFonts w:ascii="StobiSerif Regular" w:hAnsi="StobiSerif Regular"/>
              </w:rPr>
              <w:t>pranueshme në pajtueshmëri me</w:t>
            </w:r>
            <w:r w:rsidR="009C0308">
              <w:rPr>
                <w:rFonts w:ascii="StobiSerif Regular" w:hAnsi="StobiSerif Regular"/>
              </w:rPr>
              <w:t xml:space="preserve"> </w:t>
            </w:r>
            <w:r w:rsidRPr="009B2B2D">
              <w:rPr>
                <w:rFonts w:ascii="StobiSerif Regular" w:hAnsi="StobiSerif Regular"/>
              </w:rPr>
              <w:t>kriteriumin për rangim të përcaktuar me këtë masë.</w:t>
            </w:r>
          </w:p>
          <w:p w:rsidR="00171059" w:rsidRPr="009B2B2D" w:rsidRDefault="00171059" w:rsidP="008864D7">
            <w:pPr>
              <w:jc w:val="both"/>
              <w:rPr>
                <w:rFonts w:ascii="StobiSerif Regular" w:hAnsi="StobiSerif Regular"/>
              </w:rPr>
            </w:pPr>
            <w:r w:rsidRPr="009B2B2D">
              <w:rPr>
                <w:rFonts w:ascii="StobiSerif Regular" w:hAnsi="StobiSerif Regular"/>
              </w:rPr>
              <w:t>Kërkuesit e mjeteve nën suaza të kësaj mase do të refuzohen nëse:</w:t>
            </w:r>
          </w:p>
          <w:p w:rsidR="00171059" w:rsidRPr="009B2B2D" w:rsidRDefault="00171059" w:rsidP="008864D7">
            <w:pPr>
              <w:pStyle w:val="ListParagraph"/>
              <w:numPr>
                <w:ilvl w:val="1"/>
                <w:numId w:val="16"/>
              </w:numPr>
              <w:ind w:left="426" w:hanging="426"/>
              <w:jc w:val="both"/>
              <w:rPr>
                <w:rFonts w:ascii="StobiSerif Regular" w:hAnsi="StobiSerif Regular"/>
                <w:lang w:val="en-US"/>
              </w:rPr>
            </w:pPr>
            <w:r w:rsidRPr="009B2B2D">
              <w:rPr>
                <w:rFonts w:ascii="StobiSerif Regular" w:hAnsi="StobiSerif Regular"/>
                <w:lang w:val="en-US"/>
              </w:rPr>
              <w:t>Nuk i plotësojnë kriteret e përshtatshmërisë;</w:t>
            </w:r>
          </w:p>
          <w:p w:rsidR="00171059" w:rsidRPr="009B2B2D" w:rsidRDefault="00171059" w:rsidP="008864D7">
            <w:pPr>
              <w:pStyle w:val="ListParagraph"/>
              <w:numPr>
                <w:ilvl w:val="1"/>
                <w:numId w:val="16"/>
              </w:numPr>
              <w:ind w:left="426" w:hanging="426"/>
              <w:jc w:val="both"/>
              <w:rPr>
                <w:rFonts w:ascii="StobiSerif Regular" w:hAnsi="StobiSerif Regular"/>
                <w:lang w:val="en-US"/>
              </w:rPr>
            </w:pPr>
            <w:r w:rsidRPr="009B2B2D">
              <w:rPr>
                <w:rFonts w:ascii="StobiSerif Regular" w:hAnsi="StobiSerif Regular"/>
                <w:lang w:val="en-US"/>
              </w:rPr>
              <w:t>Kostot nuk mund të përcaktohen si të pranueshme</w:t>
            </w:r>
          </w:p>
          <w:p w:rsidR="00171059" w:rsidRPr="009B2B2D" w:rsidRDefault="00171059" w:rsidP="008864D7">
            <w:pPr>
              <w:pStyle w:val="ListParagraph"/>
              <w:numPr>
                <w:ilvl w:val="1"/>
                <w:numId w:val="16"/>
              </w:numPr>
              <w:ind w:left="426" w:hanging="426"/>
              <w:jc w:val="both"/>
              <w:rPr>
                <w:rFonts w:ascii="StobiSerif Regular" w:hAnsi="StobiSerif Regular"/>
                <w:lang w:val="en-US"/>
              </w:rPr>
            </w:pPr>
            <w:r w:rsidRPr="009B2B2D">
              <w:rPr>
                <w:rFonts w:ascii="StobiSerif Regular" w:hAnsi="StobiSerif Regular"/>
                <w:lang w:val="en-US"/>
              </w:rPr>
              <w:t>Projekti nuk është i qëndrueshëm.</w:t>
            </w:r>
          </w:p>
          <w:p w:rsidR="00171059" w:rsidRPr="009B2B2D" w:rsidRDefault="00171059" w:rsidP="008864D7">
            <w:pPr>
              <w:jc w:val="both"/>
              <w:rPr>
                <w:rFonts w:ascii="StobiSerif Regular" w:hAnsi="StobiSerif Regular"/>
              </w:rPr>
            </w:pPr>
            <w:r w:rsidRPr="009B2B2D">
              <w:rPr>
                <w:rFonts w:ascii="StobiSerif Regular" w:hAnsi="StobiSerif Regular"/>
              </w:rPr>
              <w:t>Investimet e pranueshme do të jenë subjekt i kontrolleve në vend</w:t>
            </w:r>
            <w:r w:rsidR="009C0308">
              <w:rPr>
                <w:rFonts w:ascii="StobiSerif Regular" w:hAnsi="StobiSerif Regular"/>
              </w:rPr>
              <w:t>,</w:t>
            </w:r>
            <w:r w:rsidRPr="009B2B2D">
              <w:rPr>
                <w:rFonts w:ascii="StobiSerif Regular" w:hAnsi="StobiSerif Regular"/>
              </w:rPr>
              <w:t xml:space="preserve"> për</w:t>
            </w:r>
            <w:r>
              <w:rPr>
                <w:rFonts w:ascii="StobiSerif Regular" w:hAnsi="StobiSerif Regular"/>
              </w:rPr>
              <w:t xml:space="preserve"> të vërtetuar</w:t>
            </w:r>
            <w:r w:rsidRPr="009B2B2D">
              <w:rPr>
                <w:rFonts w:ascii="StobiSerif Regular" w:hAnsi="StobiSerif Regular"/>
              </w:rPr>
              <w:t xml:space="preserve"> gjendjen aktuale</w:t>
            </w:r>
            <w:r w:rsidR="009C0308">
              <w:rPr>
                <w:rFonts w:ascii="StobiSerif Regular" w:hAnsi="StobiSerif Regular"/>
              </w:rPr>
              <w:t>,</w:t>
            </w:r>
            <w:r w:rsidRPr="009B2B2D">
              <w:rPr>
                <w:rFonts w:ascii="StobiSerif Regular" w:hAnsi="StobiSerif Regular"/>
              </w:rPr>
              <w:t xml:space="preserve"> krahasuar me kërkesën: nëse investimi ka filluar </w:t>
            </w:r>
            <w:r w:rsidRPr="009B2B2D">
              <w:rPr>
                <w:rFonts w:ascii="StobiSerif Regular" w:hAnsi="StobiSerif Regular"/>
              </w:rPr>
              <w:lastRenderedPageBreak/>
              <w:t>dhe / ose pagesa është kryer, nëse të dhënat në dokumentet e paraqitura korrespondojnë me gjendjen reale</w:t>
            </w:r>
            <w:r w:rsidR="009C0308">
              <w:rPr>
                <w:rFonts w:ascii="StobiSerif Regular" w:hAnsi="StobiSerif Regular"/>
              </w:rPr>
              <w:t>,</w:t>
            </w:r>
            <w:r w:rsidRPr="009B2B2D">
              <w:rPr>
                <w:rFonts w:ascii="StobiSerif Regular" w:hAnsi="StobiSerif Regular"/>
              </w:rPr>
              <w:t xml:space="preserve"> dhe matje të tjera.</w:t>
            </w:r>
          </w:p>
          <w:p w:rsidR="00171059" w:rsidRPr="009B2B2D" w:rsidRDefault="00171059" w:rsidP="008864D7">
            <w:pPr>
              <w:jc w:val="both"/>
              <w:rPr>
                <w:rFonts w:ascii="StobiSerif Regular" w:hAnsi="StobiSerif Regular"/>
              </w:rPr>
            </w:pPr>
            <w:r w:rsidRPr="009B2B2D">
              <w:rPr>
                <w:rFonts w:ascii="StobiSerif Regular" w:hAnsi="StobiSerif Regular"/>
              </w:rPr>
              <w:t>Me fillimin e realizimit të investimit mundet të fillohet atëher kur marrëveshja</w:t>
            </w:r>
            <w:r w:rsidR="009C0308">
              <w:rPr>
                <w:rFonts w:ascii="StobiSerif Regular" w:hAnsi="StobiSerif Regular"/>
              </w:rPr>
              <w:t xml:space="preserve"> </w:t>
            </w:r>
            <w:r w:rsidRPr="009B2B2D">
              <w:rPr>
                <w:rFonts w:ascii="StobiSerif Regular" w:hAnsi="StobiSerif Regular"/>
              </w:rPr>
              <w:t>për mbështetje financiare mes Agjencisë për mbështetje financiare dhe</w:t>
            </w:r>
            <w:r>
              <w:rPr>
                <w:rFonts w:ascii="StobiSerif Regular" w:hAnsi="StobiSerif Regular"/>
              </w:rPr>
              <w:t xml:space="preserve"> Zhvillimit B</w:t>
            </w:r>
            <w:r w:rsidRPr="009B2B2D">
              <w:rPr>
                <w:rFonts w:ascii="StobiSerif Regular" w:hAnsi="StobiSerif Regular"/>
              </w:rPr>
              <w:t>ujqësor dhe Rural dhe përdoruesit është nënshkruar.</w:t>
            </w:r>
          </w:p>
          <w:p w:rsidR="00171059" w:rsidRPr="009B2B2D" w:rsidRDefault="00171059" w:rsidP="008864D7">
            <w:pPr>
              <w:jc w:val="both"/>
              <w:rPr>
                <w:rFonts w:ascii="StobiSerif Regular" w:hAnsi="StobiSerif Regular"/>
              </w:rPr>
            </w:pPr>
            <w:r w:rsidRPr="009B2B2D">
              <w:rPr>
                <w:rFonts w:ascii="StobiSerif Regular" w:hAnsi="StobiSerif Regular"/>
              </w:rPr>
              <w:t>Pagesa e përdoruesit kryhet me paraqitjen e kërkesës për pages/</w:t>
            </w:r>
            <w:r>
              <w:rPr>
                <w:rFonts w:ascii="StobiSerif Regular" w:hAnsi="StobiSerif Regular"/>
              </w:rPr>
              <w:t>a, dhe</w:t>
            </w:r>
            <w:r w:rsidRPr="009B2B2D">
              <w:rPr>
                <w:rFonts w:ascii="StobiSerif Regular" w:hAnsi="StobiSerif Regular"/>
              </w:rPr>
              <w:t xml:space="preserve"> në bazë të</w:t>
            </w:r>
            <w:r w:rsidR="009C0308">
              <w:rPr>
                <w:rFonts w:ascii="StobiSerif Regular" w:hAnsi="StobiSerif Regular"/>
              </w:rPr>
              <w:t xml:space="preserve"> </w:t>
            </w:r>
            <w:r w:rsidRPr="009B2B2D">
              <w:rPr>
                <w:rFonts w:ascii="StobiSerif Regular" w:hAnsi="StobiSerif Regular"/>
              </w:rPr>
              <w:t>deklaratës për shpenzime të kryer</w:t>
            </w:r>
            <w:r>
              <w:rPr>
                <w:rFonts w:ascii="StobiSerif Regular" w:hAnsi="StobiSerif Regular"/>
              </w:rPr>
              <w:t>a</w:t>
            </w:r>
            <w:r w:rsidRPr="009B2B2D">
              <w:rPr>
                <w:rFonts w:ascii="StobiSerif Regular" w:hAnsi="StobiSerif Regular"/>
              </w:rPr>
              <w:t xml:space="preserve"> nga ana e shfrytëzuesit dhe</w:t>
            </w:r>
            <w:r w:rsidR="009C0308">
              <w:rPr>
                <w:rFonts w:ascii="StobiSerif Regular" w:hAnsi="StobiSerif Regular"/>
              </w:rPr>
              <w:t xml:space="preserve"> </w:t>
            </w:r>
            <w:r w:rsidRPr="009B2B2D">
              <w:rPr>
                <w:rFonts w:ascii="StobiSerif Regular" w:hAnsi="StobiSerif Regular"/>
              </w:rPr>
              <w:t xml:space="preserve">të </w:t>
            </w:r>
            <w:r w:rsidRPr="002E1EE4">
              <w:rPr>
                <w:rFonts w:ascii="StobiSerif Regular" w:hAnsi="StobiSerif Regular"/>
              </w:rPr>
              <w:t xml:space="preserve">konfirmuar </w:t>
            </w:r>
            <w:r w:rsidRPr="009B2B2D">
              <w:rPr>
                <w:rFonts w:ascii="StobiSerif Regular" w:hAnsi="StobiSerif Regular"/>
              </w:rPr>
              <w:t xml:space="preserve">me fakturat origjinale. </w:t>
            </w:r>
          </w:p>
          <w:p w:rsidR="00171059" w:rsidRPr="009B2B2D" w:rsidRDefault="00171059" w:rsidP="008864D7">
            <w:pPr>
              <w:jc w:val="both"/>
              <w:rPr>
                <w:rFonts w:ascii="StobiSerif Regular" w:hAnsi="StobiSerif Regular"/>
              </w:rPr>
            </w:pPr>
            <w:r w:rsidRPr="009B2B2D">
              <w:rPr>
                <w:rFonts w:ascii="StobiSerif Regular" w:hAnsi="StobiSerif Regular"/>
              </w:rPr>
              <w:t>Nuk do të re</w:t>
            </w:r>
            <w:r w:rsidR="009C0308">
              <w:rPr>
                <w:rFonts w:ascii="StobiSerif Regular" w:hAnsi="StobiSerif Regular"/>
              </w:rPr>
              <w:t>alizohet pagesa e një shfrytezuesi</w:t>
            </w:r>
            <w:r w:rsidRPr="009B2B2D">
              <w:rPr>
                <w:rFonts w:ascii="StobiSerif Regular" w:hAnsi="StobiSerif Regular"/>
              </w:rPr>
              <w:t xml:space="preserve"> ose përfaqësuesi të tyre, nëse është përcaktuar që ato artificialisht i kan krijuar kushtet e kërkuara për marrjen e pagesës me qëllim për të arritur përfitim në kundërshtim me qëllimet e mbështetjes së ofruar nga kjo masë.</w:t>
            </w:r>
          </w:p>
          <w:p w:rsidR="00C44A46" w:rsidRDefault="00C44A46" w:rsidP="008864D7">
            <w:pPr>
              <w:jc w:val="both"/>
              <w:rPr>
                <w:rFonts w:ascii="StobiSerif Regular" w:hAnsi="StobiSerif Regular"/>
              </w:rPr>
            </w:pPr>
          </w:p>
          <w:p w:rsidR="00C44A46" w:rsidRDefault="00C44A46" w:rsidP="008864D7">
            <w:pPr>
              <w:jc w:val="both"/>
              <w:rPr>
                <w:rFonts w:ascii="StobiSerif Regular" w:hAnsi="StobiSerif Regular"/>
              </w:rPr>
            </w:pPr>
          </w:p>
          <w:p w:rsidR="00C44A46" w:rsidRDefault="00C44A46" w:rsidP="008864D7">
            <w:pPr>
              <w:jc w:val="both"/>
              <w:rPr>
                <w:rFonts w:ascii="StobiSerif Regular" w:hAnsi="StobiSerif Regular"/>
              </w:rPr>
            </w:pPr>
          </w:p>
          <w:p w:rsidR="00C44A46" w:rsidRDefault="00C44A46" w:rsidP="008864D7">
            <w:pPr>
              <w:jc w:val="both"/>
              <w:rPr>
                <w:rFonts w:ascii="StobiSerif Regular" w:hAnsi="StobiSerif Regular"/>
              </w:rPr>
            </w:pPr>
          </w:p>
          <w:p w:rsidR="00C44A46" w:rsidRDefault="00C44A46" w:rsidP="008864D7">
            <w:pPr>
              <w:jc w:val="both"/>
              <w:rPr>
                <w:rFonts w:ascii="StobiSerif Regular" w:hAnsi="StobiSerif Regular"/>
              </w:rPr>
            </w:pPr>
          </w:p>
          <w:p w:rsidR="00C44A46" w:rsidRDefault="00C44A46" w:rsidP="008864D7">
            <w:pPr>
              <w:jc w:val="both"/>
              <w:rPr>
                <w:rFonts w:ascii="StobiSerif Regular" w:hAnsi="StobiSerif Regular"/>
              </w:rPr>
            </w:pPr>
          </w:p>
          <w:p w:rsidR="00171059" w:rsidRPr="009B2B2D" w:rsidRDefault="00171059" w:rsidP="008864D7">
            <w:pPr>
              <w:jc w:val="both"/>
              <w:rPr>
                <w:rFonts w:ascii="StobiSerif Regular" w:hAnsi="StobiSerif Regular"/>
              </w:rPr>
            </w:pPr>
            <w:r w:rsidRPr="009B2B2D">
              <w:rPr>
                <w:rFonts w:ascii="StobiSerif Regular" w:hAnsi="StobiSerif Regular"/>
              </w:rPr>
              <w:t xml:space="preserve">Për investime të cilat përfshijnë blerjen e makinerive dhe </w:t>
            </w:r>
            <w:r>
              <w:rPr>
                <w:rFonts w:ascii="StobiSerif Regular" w:hAnsi="StobiSerif Regular"/>
              </w:rPr>
              <w:t>pajisjeve, pagesa do të bëhet si</w:t>
            </w:r>
            <w:r w:rsidRPr="009B2B2D">
              <w:rPr>
                <w:rFonts w:ascii="StobiSerif Regular" w:hAnsi="StobiSerif Regular"/>
              </w:rPr>
              <w:t xml:space="preserve"> një pagesë e vetme në fund të investimit.  Për investime të cilat përfshijn aktivitete për ndërtime /rekonstruksion, pagesa mund të bëhet në dy këste me zgjedhjen e përdoruesit, të vërtetuar në </w:t>
            </w:r>
            <w:r>
              <w:rPr>
                <w:rFonts w:ascii="StobiSerif Regular" w:hAnsi="StobiSerif Regular"/>
              </w:rPr>
              <w:t>m</w:t>
            </w:r>
            <w:r w:rsidRPr="009B2B2D">
              <w:rPr>
                <w:rFonts w:ascii="StobiSerif Regular" w:hAnsi="StobiSerif Regular"/>
              </w:rPr>
              <w:t>arrëveshjen për mbështetje financiare të nënshkruar me Agjensionin</w:t>
            </w:r>
            <w:r w:rsidR="00CE1043">
              <w:rPr>
                <w:rFonts w:ascii="StobiSerif Regular" w:hAnsi="StobiSerif Regular"/>
              </w:rPr>
              <w:t xml:space="preserve"> </w:t>
            </w:r>
            <w:r w:rsidRPr="009B2B2D">
              <w:rPr>
                <w:rFonts w:ascii="StobiSerif Regular" w:hAnsi="StobiSerif Regular"/>
              </w:rPr>
              <w:t>për përkrahje financiare të bujqësisë dhe zhvillimit rural.</w:t>
            </w:r>
          </w:p>
          <w:p w:rsidR="00171059" w:rsidRPr="009B2B2D" w:rsidRDefault="00171059" w:rsidP="008864D7">
            <w:pPr>
              <w:jc w:val="both"/>
              <w:rPr>
                <w:rFonts w:ascii="StobiSerif Regular" w:hAnsi="StobiSerif Regular"/>
              </w:rPr>
            </w:pPr>
            <w:r w:rsidRPr="009B2B2D">
              <w:rPr>
                <w:rFonts w:ascii="StobiSerif Regular" w:hAnsi="StobiSerif Regular"/>
              </w:rPr>
              <w:t>Investimi për të cil</w:t>
            </w:r>
            <w:r>
              <w:rPr>
                <w:rFonts w:ascii="StobiSerif Regular" w:hAnsi="StobiSerif Regular"/>
              </w:rPr>
              <w:t>i</w:t>
            </w:r>
            <w:r w:rsidRPr="009B2B2D">
              <w:rPr>
                <w:rFonts w:ascii="StobiSerif Regular" w:hAnsi="StobiSerif Regular"/>
              </w:rPr>
              <w:t xml:space="preserve">n përdoruesi ka </w:t>
            </w:r>
            <w:r w:rsidRPr="009B2B2D">
              <w:rPr>
                <w:rFonts w:ascii="StobiSerif Regular" w:hAnsi="StobiSerif Regular"/>
              </w:rPr>
              <w:lastRenderedPageBreak/>
              <w:t>marrë mbështetje nuk duhet të pësojë një ndryshim të konsiderueshëm brenda pesë viteve nga data kur është marrë pagesa përfundimtare. Ndryshime të rëndësishme për investimet janë ato që rezultojnë në:</w:t>
            </w:r>
          </w:p>
          <w:p w:rsidR="00171059" w:rsidRPr="009B2B2D" w:rsidRDefault="00171059" w:rsidP="008864D7">
            <w:pPr>
              <w:jc w:val="both"/>
              <w:rPr>
                <w:rFonts w:ascii="StobiSerif Regular" w:hAnsi="StobiSerif Regular"/>
              </w:rPr>
            </w:pPr>
            <w:r w:rsidRPr="009B2B2D">
              <w:rPr>
                <w:rFonts w:ascii="StobiSerif Regular" w:hAnsi="StobiSerif Regular"/>
              </w:rPr>
              <w:t xml:space="preserve">- Përfundimin ose heqjen e </w:t>
            </w:r>
            <w:r>
              <w:rPr>
                <w:rFonts w:ascii="StobiSerif Regular" w:hAnsi="StobiSerif Regular"/>
              </w:rPr>
              <w:t xml:space="preserve">aktiviteteve </w:t>
            </w:r>
            <w:r w:rsidRPr="009B2B2D">
              <w:rPr>
                <w:rFonts w:ascii="StobiSerif Regular" w:hAnsi="StobiSerif Regular"/>
              </w:rPr>
              <w:t>prodh</w:t>
            </w:r>
            <w:r>
              <w:rPr>
                <w:rFonts w:ascii="StobiSerif Regular" w:hAnsi="StobiSerif Regular"/>
              </w:rPr>
              <w:t>uese</w:t>
            </w:r>
            <w:r w:rsidRPr="009B2B2D">
              <w:rPr>
                <w:rFonts w:ascii="StobiSerif Regular" w:hAnsi="StobiSerif Regular"/>
              </w:rPr>
              <w:t xml:space="preserve"> të bashkë-finansimit jashtë territorit të Republikës së Maqedonisë;</w:t>
            </w:r>
          </w:p>
          <w:p w:rsidR="00171059" w:rsidRPr="009B2B2D" w:rsidRDefault="00171059" w:rsidP="008864D7">
            <w:pPr>
              <w:jc w:val="both"/>
              <w:rPr>
                <w:rFonts w:ascii="StobiSerif Regular" w:hAnsi="StobiSerif Regular"/>
              </w:rPr>
            </w:pPr>
            <w:r w:rsidRPr="009B2B2D">
              <w:rPr>
                <w:rFonts w:ascii="StobiSerif Regular" w:hAnsi="StobiSerif Regular"/>
              </w:rPr>
              <w:t>- Ndryshimi në</w:t>
            </w:r>
            <w:r w:rsidR="009C0308">
              <w:rPr>
                <w:rFonts w:ascii="StobiSerif Regular" w:hAnsi="StobiSerif Regular"/>
              </w:rPr>
              <w:t xml:space="preserve"> </w:t>
            </w:r>
            <w:r w:rsidRPr="009B2B2D">
              <w:rPr>
                <w:rFonts w:ascii="StobiSerif Regular" w:hAnsi="StobiSerif Regular"/>
              </w:rPr>
              <w:t>pronësin</w:t>
            </w:r>
            <w:r>
              <w:rPr>
                <w:rFonts w:ascii="StobiSerif Regular" w:hAnsi="StobiSerif Regular"/>
              </w:rPr>
              <w:t xml:space="preserve"> të</w:t>
            </w:r>
            <w:r w:rsidRPr="009B2B2D">
              <w:rPr>
                <w:rFonts w:ascii="StobiSerif Regular" w:hAnsi="StobiSerif Regular"/>
              </w:rPr>
              <w:t xml:space="preserve"> pjesës së investimeve</w:t>
            </w:r>
            <w:r w:rsidR="009C0308">
              <w:rPr>
                <w:rFonts w:ascii="StobiSerif Regular" w:hAnsi="StobiSerif Regular"/>
              </w:rPr>
              <w:t>,</w:t>
            </w:r>
            <w:r w:rsidRPr="009B2B2D">
              <w:rPr>
                <w:rFonts w:ascii="StobiSerif Regular" w:hAnsi="StobiSerif Regular"/>
              </w:rPr>
              <w:t xml:space="preserve"> e cila i jepet një </w:t>
            </w:r>
            <w:r>
              <w:rPr>
                <w:rFonts w:ascii="StobiSerif Regular" w:hAnsi="StobiSerif Regular"/>
              </w:rPr>
              <w:t>firme</w:t>
            </w:r>
            <w:r w:rsidR="009C0308">
              <w:rPr>
                <w:rFonts w:ascii="StobiSerif Regular" w:hAnsi="StobiSerif Regular"/>
              </w:rPr>
              <w:t>,</w:t>
            </w:r>
            <w:r>
              <w:rPr>
                <w:rFonts w:ascii="StobiSerif Regular" w:hAnsi="StobiSerif Regular"/>
              </w:rPr>
              <w:t xml:space="preserve"> </w:t>
            </w:r>
            <w:r w:rsidRPr="009B2B2D">
              <w:rPr>
                <w:rFonts w:ascii="StobiSerif Regular" w:hAnsi="StobiSerif Regular"/>
              </w:rPr>
              <w:t>apo kompanie publike apo organin e administratës shtetërore ose</w:t>
            </w:r>
          </w:p>
          <w:p w:rsidR="00171059" w:rsidRPr="009B2B2D" w:rsidRDefault="00171059" w:rsidP="008864D7">
            <w:pPr>
              <w:jc w:val="both"/>
              <w:rPr>
                <w:rFonts w:ascii="StobiSerif Regular" w:hAnsi="StobiSerif Regular"/>
              </w:rPr>
            </w:pPr>
            <w:r w:rsidRPr="009B2B2D">
              <w:rPr>
                <w:rFonts w:ascii="StobiSerif Regular" w:hAnsi="StobiSerif Regular"/>
              </w:rPr>
              <w:t>- Ndryshimet thelbësore që ndikojnë në natyrën e investimeve, objektivat apo kushtete zbatimit të</w:t>
            </w:r>
            <w:r w:rsidR="009C0308">
              <w:rPr>
                <w:rFonts w:ascii="StobiSerif Regular" w:hAnsi="StobiSerif Regular"/>
              </w:rPr>
              <w:t xml:space="preserve"> </w:t>
            </w:r>
            <w:r w:rsidRPr="009B2B2D">
              <w:rPr>
                <w:rFonts w:ascii="StobiSerif Regular" w:hAnsi="StobiSerif Regular"/>
              </w:rPr>
              <w:t xml:space="preserve">cilat mund të rezultojnë në një </w:t>
            </w:r>
            <w:r>
              <w:rPr>
                <w:rFonts w:ascii="StobiSerif Regular" w:hAnsi="StobiSerif Regular"/>
              </w:rPr>
              <w:t>rrezikim</w:t>
            </w:r>
            <w:r w:rsidRPr="009B2B2D">
              <w:rPr>
                <w:rFonts w:ascii="StobiSerif Regular" w:hAnsi="StobiSerif Regular"/>
              </w:rPr>
              <w:t xml:space="preserve"> të qëllimeve të saj origjinale.</w:t>
            </w:r>
          </w:p>
          <w:p w:rsidR="00171059" w:rsidRPr="009B2B2D" w:rsidRDefault="00CE1043" w:rsidP="008864D7">
            <w:pPr>
              <w:jc w:val="both"/>
              <w:rPr>
                <w:rFonts w:ascii="StobiSerif Regular" w:hAnsi="StobiSerif Regular"/>
              </w:rPr>
            </w:pPr>
            <w:r>
              <w:rPr>
                <w:rFonts w:ascii="StobiSerif Regular" w:hAnsi="StobiSerif Regular"/>
              </w:rPr>
              <w:t>Atje</w:t>
            </w:r>
            <w:r w:rsidR="00171059" w:rsidRPr="009B2B2D">
              <w:rPr>
                <w:rFonts w:ascii="StobiSerif Regular" w:hAnsi="StobiSerif Regular"/>
              </w:rPr>
              <w:t xml:space="preserve"> ku kërkohet nga obligimet kontraktuale në mes të Agjencisë për përkrahje financiare të bu</w:t>
            </w:r>
            <w:r w:rsidR="00171059">
              <w:rPr>
                <w:rFonts w:ascii="StobiSerif Regular" w:hAnsi="StobiSerif Regular"/>
              </w:rPr>
              <w:t xml:space="preserve">jqësisë </w:t>
            </w:r>
            <w:r w:rsidR="00171059" w:rsidRPr="009B2B2D">
              <w:rPr>
                <w:rFonts w:ascii="StobiSerif Regular" w:hAnsi="StobiSerif Regular"/>
              </w:rPr>
              <w:t>dhe zhvillimit rural dhe përdoruesit apo nga dispozita</w:t>
            </w:r>
            <w:r w:rsidR="00171059">
              <w:rPr>
                <w:rFonts w:ascii="StobiSerif Regular" w:hAnsi="StobiSerif Regular"/>
              </w:rPr>
              <w:t>t</w:t>
            </w:r>
            <w:r w:rsidR="00171059" w:rsidRPr="009B2B2D">
              <w:rPr>
                <w:rFonts w:ascii="StobiSerif Regular" w:hAnsi="StobiSerif Regular"/>
              </w:rPr>
              <w:t xml:space="preserve"> e Marrëveshjes sektoriale, </w:t>
            </w:r>
            <w:r w:rsidR="00171059">
              <w:rPr>
                <w:rFonts w:ascii="StobiSerif Regular" w:hAnsi="StobiSerif Regular"/>
              </w:rPr>
              <w:t xml:space="preserve">pas pagesës së </w:t>
            </w:r>
            <w:r w:rsidR="00171059" w:rsidRPr="009B2B2D">
              <w:rPr>
                <w:rFonts w:ascii="StobiSerif Regular" w:hAnsi="StobiSerif Regular"/>
              </w:rPr>
              <w:t>ndihmës shtetëror</w:t>
            </w:r>
            <w:r w:rsidR="00171059">
              <w:rPr>
                <w:rFonts w:ascii="StobiSerif Regular" w:hAnsi="StobiSerif Regular"/>
              </w:rPr>
              <w:t>e</w:t>
            </w:r>
            <w:r w:rsidR="00171059" w:rsidRPr="009B2B2D">
              <w:rPr>
                <w:rFonts w:ascii="StobiSerif Regular" w:hAnsi="StobiSerif Regular"/>
              </w:rPr>
              <w:t xml:space="preserve"> kryhet kontoll mbi përdoruesit që të vërtetohet nëse kushtet për tu pranuar janë</w:t>
            </w:r>
            <w:r w:rsidR="009C0308">
              <w:rPr>
                <w:rFonts w:ascii="StobiSerif Regular" w:hAnsi="StobiSerif Regular"/>
              </w:rPr>
              <w:t xml:space="preserve"> </w:t>
            </w:r>
            <w:r w:rsidR="00171059" w:rsidRPr="009B2B2D">
              <w:rPr>
                <w:rFonts w:ascii="StobiSerif Regular" w:hAnsi="StobiSerif Regular"/>
              </w:rPr>
              <w:t>respektuar. Këto kontrolle do të kryhen gjatë një periudhe prej pesë vjetësh nga data e pagesës së fundit të mbështetjes.</w:t>
            </w:r>
          </w:p>
          <w:p w:rsidR="00171059" w:rsidRPr="009B2B2D" w:rsidRDefault="009C0308" w:rsidP="008864D7">
            <w:pPr>
              <w:jc w:val="both"/>
              <w:rPr>
                <w:rFonts w:ascii="StobiSerif Regular" w:hAnsi="StobiSerif Regular"/>
              </w:rPr>
            </w:pPr>
            <w:r>
              <w:rPr>
                <w:rFonts w:ascii="StobiSerif Regular" w:hAnsi="StobiSerif Regular"/>
              </w:rPr>
              <w:t>Shfryt</w:t>
            </w:r>
            <w:r w:rsidR="003B4757">
              <w:rPr>
                <w:rFonts w:ascii="StobiSerif Regular" w:hAnsi="StobiSerif Regular"/>
              </w:rPr>
              <w:t>ë</w:t>
            </w:r>
            <w:r>
              <w:rPr>
                <w:rFonts w:ascii="StobiSerif Regular" w:hAnsi="StobiSerif Regular"/>
              </w:rPr>
              <w:t>zuesit</w:t>
            </w:r>
            <w:r w:rsidR="00171059" w:rsidRPr="009B2B2D">
              <w:rPr>
                <w:rFonts w:ascii="StobiSerif Regular" w:hAnsi="StobiSerif Regular"/>
              </w:rPr>
              <w:t xml:space="preserve"> mund të paraqesin</w:t>
            </w:r>
            <w:r>
              <w:rPr>
                <w:rFonts w:ascii="StobiSerif Regular" w:hAnsi="StobiSerif Regular"/>
              </w:rPr>
              <w:t xml:space="preserve"> </w:t>
            </w:r>
            <w:r w:rsidR="00171059">
              <w:rPr>
                <w:rFonts w:ascii="StobiSerif Regular" w:hAnsi="StobiSerif Regular"/>
              </w:rPr>
              <w:t xml:space="preserve">më shumë </w:t>
            </w:r>
            <w:r w:rsidR="00171059" w:rsidRPr="009B2B2D">
              <w:rPr>
                <w:rFonts w:ascii="StobiSerif Regular" w:hAnsi="StobiSerif Regular"/>
              </w:rPr>
              <w:t xml:space="preserve">aplikacione në suaza të kësaj mase gjatë periudhës së zbatimit të programit, me kusht që mbështetja maksimale totale </w:t>
            </w:r>
            <w:r w:rsidR="00171059">
              <w:rPr>
                <w:rFonts w:ascii="StobiSerif Regular" w:hAnsi="StobiSerif Regular"/>
              </w:rPr>
              <w:t>të mos tejkalohet</w:t>
            </w:r>
            <w:r w:rsidR="00171059" w:rsidRPr="009B2B2D">
              <w:rPr>
                <w:rFonts w:ascii="StobiSerif Regular" w:hAnsi="StobiSerif Regular"/>
              </w:rPr>
              <w:t xml:space="preserve"> dhe investimet e mëparshme të kenë përfunduar me sukses, ose përdoruesi </w:t>
            </w:r>
            <w:r w:rsidR="00171059">
              <w:rPr>
                <w:rFonts w:ascii="StobiSerif Regular" w:hAnsi="StobiSerif Regular"/>
              </w:rPr>
              <w:t>të ket</w:t>
            </w:r>
            <w:r w:rsidR="00171059" w:rsidRPr="009B2B2D">
              <w:rPr>
                <w:rFonts w:ascii="StobiSerif Regular" w:hAnsi="StobiSerif Regular"/>
              </w:rPr>
              <w:t xml:space="preserve"> marrë pagesën përfundimtare.</w:t>
            </w:r>
          </w:p>
          <w:p w:rsidR="00C44A46" w:rsidRDefault="00C44A46" w:rsidP="008864D7">
            <w:pPr>
              <w:jc w:val="both"/>
              <w:rPr>
                <w:rFonts w:ascii="StobiSerif Regular" w:hAnsi="StobiSerif Regular"/>
                <w:b/>
              </w:rPr>
            </w:pPr>
          </w:p>
          <w:p w:rsidR="00171059" w:rsidRPr="009B2B2D" w:rsidRDefault="00171059" w:rsidP="008864D7">
            <w:pPr>
              <w:jc w:val="both"/>
              <w:rPr>
                <w:rFonts w:ascii="StobiSerif Regular" w:hAnsi="StobiSerif Regular"/>
                <w:b/>
              </w:rPr>
            </w:pPr>
            <w:r w:rsidRPr="009B2B2D">
              <w:rPr>
                <w:rFonts w:ascii="StobiSerif Regular" w:hAnsi="StobiSerif Regular"/>
                <w:b/>
              </w:rPr>
              <w:t>10. Informacione të dobishme</w:t>
            </w:r>
          </w:p>
          <w:p w:rsidR="00171059" w:rsidRPr="009B2B2D" w:rsidRDefault="00171059" w:rsidP="008864D7">
            <w:pPr>
              <w:jc w:val="both"/>
              <w:rPr>
                <w:rFonts w:ascii="StobiSerif Regular" w:hAnsi="StobiSerif Regular"/>
              </w:rPr>
            </w:pPr>
            <w:r w:rsidRPr="009B2B2D">
              <w:rPr>
                <w:rFonts w:ascii="StobiSerif Regular" w:hAnsi="StobiSerif Regular"/>
              </w:rPr>
              <w:t xml:space="preserve">Formularët e nevojshëm sidhe "Udhëzimet për përdoruesit e mjeteve </w:t>
            </w:r>
            <w:r w:rsidRPr="009B2B2D">
              <w:rPr>
                <w:rFonts w:ascii="StobiSerif Regular" w:hAnsi="StobiSerif Regular"/>
              </w:rPr>
              <w:lastRenderedPageBreak/>
              <w:t>nga programi IPARD II i cili përmban të gjithë informacionin mbi kriteret, kushtet për pranim të projekteve dhe kushteve për finansim mund të</w:t>
            </w:r>
            <w:r w:rsidR="00CE1043">
              <w:rPr>
                <w:rFonts w:ascii="StobiSerif Regular" w:hAnsi="StobiSerif Regular"/>
              </w:rPr>
              <w:t xml:space="preserve"> </w:t>
            </w:r>
            <w:r w:rsidRPr="009B2B2D">
              <w:rPr>
                <w:rFonts w:ascii="StobiSerif Regular" w:hAnsi="StobiSerif Regular"/>
              </w:rPr>
              <w:t>merren direkt në:</w:t>
            </w:r>
          </w:p>
          <w:p w:rsidR="00171059" w:rsidRPr="00F17118" w:rsidRDefault="00171059" w:rsidP="008864D7">
            <w:pPr>
              <w:pStyle w:val="ListParagraph"/>
              <w:numPr>
                <w:ilvl w:val="0"/>
                <w:numId w:val="45"/>
              </w:numPr>
              <w:jc w:val="both"/>
              <w:rPr>
                <w:rFonts w:ascii="StobiSerif Regular" w:hAnsi="StobiSerif Regular"/>
                <w:lang w:val="en-US"/>
              </w:rPr>
            </w:pPr>
            <w:r w:rsidRPr="00F17118">
              <w:rPr>
                <w:rFonts w:ascii="StobiSerif Regular" w:hAnsi="StobiSerif Regular"/>
                <w:lang w:val="en-US"/>
              </w:rPr>
              <w:t>Agjensionin për përkrahje financiare në buqësi dhe zhvillimin rural TEL.02 / 3097-460 Adresa:III Makedonska Brigada bb, Skopje Adresa e Internetit http://</w:t>
            </w:r>
            <w:r w:rsidR="00CE1043">
              <w:rPr>
                <w:rFonts w:ascii="StobiSerif Regular" w:hAnsi="StobiSerif Regular"/>
                <w:lang w:val="en-US"/>
              </w:rPr>
              <w:t>www</w:t>
            </w:r>
            <w:r w:rsidRPr="00F17118">
              <w:rPr>
                <w:rFonts w:ascii="StobiSerif Regular" w:hAnsi="StobiSerif Regular"/>
                <w:lang w:val="en-US"/>
              </w:rPr>
              <w:t>.ipardpa.gov.mk/</w:t>
            </w:r>
          </w:p>
          <w:p w:rsidR="00171059" w:rsidRPr="00F17118" w:rsidRDefault="00171059" w:rsidP="008864D7">
            <w:pPr>
              <w:pStyle w:val="ListParagraph"/>
              <w:numPr>
                <w:ilvl w:val="0"/>
                <w:numId w:val="45"/>
              </w:numPr>
              <w:jc w:val="both"/>
              <w:rPr>
                <w:rFonts w:ascii="StobiSerif Regular" w:hAnsi="StobiSerif Regular"/>
                <w:lang w:val="en-US"/>
              </w:rPr>
            </w:pPr>
            <w:r w:rsidRPr="00F17118">
              <w:rPr>
                <w:rFonts w:ascii="StobiSerif Regular" w:hAnsi="StobiSerif Regular"/>
                <w:lang w:val="en-US"/>
              </w:rPr>
              <w:t>Agjencia për Stimulimin e Zhvillimit Bujqësor Tel. 047 / 228-330 dhe 047 / 228-370 Adresa: Kliment Ohridski, Manastir, Internet adresa http://agencija.gov.mk/Për sqarimin e programi IPARD II ju mund të drejtoheni në:</w:t>
            </w:r>
          </w:p>
          <w:p w:rsidR="00171059" w:rsidRPr="0006600D" w:rsidRDefault="00171059" w:rsidP="008864D7">
            <w:pPr>
              <w:pStyle w:val="ListParagraph"/>
              <w:numPr>
                <w:ilvl w:val="0"/>
                <w:numId w:val="45"/>
              </w:numPr>
              <w:jc w:val="both"/>
              <w:rPr>
                <w:rStyle w:val="Hyperlink"/>
                <w:rFonts w:ascii="StobiSerif Regular" w:hAnsi="StobiSerif Regular"/>
                <w:lang w:val="en-US"/>
              </w:rPr>
            </w:pPr>
            <w:r w:rsidRPr="00F17118">
              <w:rPr>
                <w:rFonts w:ascii="StobiSerif Regular" w:hAnsi="StobiSerif Regular"/>
                <w:lang w:val="en-US"/>
              </w:rPr>
              <w:t xml:space="preserve">Ministrin e Bujqësisë, Pylltarisë dhe Ekonomisë së Ujërave Tel: 02 / 3134-477 lokali 113,114,115, Departamenti IPARD Adresa: Aminta treti No.2, Shkup, Adresa në internet: </w:t>
            </w:r>
            <w:hyperlink r:id="rId6" w:history="1">
              <w:r w:rsidR="00CE1043" w:rsidRPr="00E12112">
                <w:rPr>
                  <w:rStyle w:val="Hyperlink"/>
                  <w:rFonts w:ascii="StobiSerif Regular" w:hAnsi="StobiSerif Regular"/>
                  <w:lang w:val="en-US"/>
                </w:rPr>
                <w:t>www.ipard.gov.mk</w:t>
              </w:r>
            </w:hyperlink>
          </w:p>
          <w:p w:rsidR="00171059" w:rsidRDefault="00171059" w:rsidP="008864D7">
            <w:pPr>
              <w:jc w:val="both"/>
              <w:rPr>
                <w:rStyle w:val="Hyperlink"/>
                <w:rFonts w:ascii="StobiSerif Regular" w:hAnsi="StobiSerif Regular"/>
                <w:color w:val="FF0000"/>
              </w:rPr>
            </w:pPr>
          </w:p>
          <w:p w:rsidR="00171059" w:rsidRDefault="00171059" w:rsidP="008864D7">
            <w:pPr>
              <w:pStyle w:val="ListParagraph"/>
              <w:numPr>
                <w:ilvl w:val="0"/>
                <w:numId w:val="43"/>
              </w:numPr>
              <w:jc w:val="both"/>
              <w:rPr>
                <w:rStyle w:val="Hyperlink"/>
                <w:rFonts w:ascii="StobiSerif Regular" w:hAnsi="StobiSerif Regular"/>
                <w:lang w:val="en-US"/>
              </w:rPr>
            </w:pPr>
            <w:r w:rsidRPr="00D2318D">
              <w:rPr>
                <w:rStyle w:val="Hyperlink"/>
                <w:rFonts w:ascii="StobiSerif Regular" w:hAnsi="StobiSerif Regular"/>
                <w:lang w:val="en-US"/>
              </w:rPr>
              <w:t>MASA: INVESTIME Në MJETE MATERIALE PËR PëRPUNIM DHE MARKETING TË PRODHIMEVE BUJQËSORE DHE TË PESHKUT</w:t>
            </w:r>
          </w:p>
          <w:p w:rsidR="00171059" w:rsidRPr="00D2318D" w:rsidRDefault="00171059" w:rsidP="008864D7">
            <w:pPr>
              <w:pStyle w:val="ListParagraph"/>
              <w:ind w:left="360"/>
              <w:jc w:val="both"/>
              <w:rPr>
                <w:rStyle w:val="Hyperlink"/>
                <w:rFonts w:ascii="StobiSerif Regular" w:hAnsi="StobiSerif Regular"/>
                <w:lang w:val="en-US"/>
              </w:rPr>
            </w:pPr>
          </w:p>
          <w:p w:rsidR="00171059" w:rsidRPr="00D9480D" w:rsidRDefault="009C0308" w:rsidP="008864D7">
            <w:pPr>
              <w:pStyle w:val="ListParagraph"/>
              <w:numPr>
                <w:ilvl w:val="0"/>
                <w:numId w:val="35"/>
              </w:numPr>
              <w:jc w:val="both"/>
              <w:rPr>
                <w:rFonts w:ascii="StobiSerif Regular" w:hAnsi="StobiSerif Regular"/>
                <w:b/>
                <w:lang w:val="en-US"/>
              </w:rPr>
            </w:pPr>
            <w:r>
              <w:rPr>
                <w:rFonts w:ascii="StobiSerif Regular" w:hAnsi="StobiSerif Regular"/>
                <w:b/>
                <w:lang w:val="en-US"/>
              </w:rPr>
              <w:t>Shfryt</w:t>
            </w:r>
            <w:r w:rsidR="003B4757">
              <w:rPr>
                <w:rFonts w:ascii="StobiSerif Regular" w:hAnsi="StobiSerif Regular"/>
                <w:b/>
                <w:lang w:val="en-US"/>
              </w:rPr>
              <w:t>ë</w:t>
            </w:r>
            <w:r>
              <w:rPr>
                <w:rFonts w:ascii="StobiSerif Regular" w:hAnsi="StobiSerif Regular"/>
                <w:b/>
                <w:lang w:val="en-US"/>
              </w:rPr>
              <w:t>zuesi</w:t>
            </w:r>
          </w:p>
          <w:p w:rsidR="00171059" w:rsidRPr="009B2B2D" w:rsidRDefault="009C0308" w:rsidP="008864D7">
            <w:pPr>
              <w:jc w:val="both"/>
              <w:rPr>
                <w:rFonts w:ascii="StobiSerif Regular" w:hAnsi="StobiSerif Regular"/>
              </w:rPr>
            </w:pPr>
            <w:r>
              <w:rPr>
                <w:rFonts w:ascii="StobiSerif Regular" w:hAnsi="StobiSerif Regular"/>
              </w:rPr>
              <w:t>Shfryt</w:t>
            </w:r>
            <w:r w:rsidR="003B4757">
              <w:rPr>
                <w:rFonts w:ascii="StobiSerif Regular" w:hAnsi="StobiSerif Regular"/>
              </w:rPr>
              <w:t>ë</w:t>
            </w:r>
            <w:r>
              <w:rPr>
                <w:rFonts w:ascii="StobiSerif Regular" w:hAnsi="StobiSerif Regular"/>
              </w:rPr>
              <w:t>zuesit</w:t>
            </w:r>
            <w:r w:rsidR="00171059">
              <w:rPr>
                <w:rFonts w:ascii="StobiSerif Regular" w:hAnsi="StobiSerif Regular"/>
              </w:rPr>
              <w:t xml:space="preserve"> </w:t>
            </w:r>
            <w:r w:rsidR="00171059" w:rsidRPr="009B2B2D">
              <w:rPr>
                <w:rFonts w:ascii="StobiSerif Regular" w:hAnsi="StobiSerif Regular"/>
              </w:rPr>
              <w:t>të cilët mund të aplikojnë</w:t>
            </w:r>
            <w:r w:rsidR="00171059">
              <w:rPr>
                <w:rFonts w:ascii="StobiSerif Regular" w:hAnsi="StobiSerif Regular"/>
              </w:rPr>
              <w:t xml:space="preserve"> dhe të përdorin mbështetje në suaza të  kësaj mase </w:t>
            </w:r>
            <w:r w:rsidR="00171059" w:rsidRPr="009B2B2D">
              <w:rPr>
                <w:rFonts w:ascii="StobiSerif Regular" w:hAnsi="StobiSerif Regular"/>
              </w:rPr>
              <w:t xml:space="preserve"> janë personat juridik dhe kooperativat.</w:t>
            </w:r>
          </w:p>
          <w:p w:rsidR="00171059" w:rsidRPr="009B2B2D" w:rsidRDefault="00171059" w:rsidP="008864D7">
            <w:pPr>
              <w:jc w:val="both"/>
              <w:rPr>
                <w:rFonts w:ascii="StobiSerif Regular" w:hAnsi="StobiSerif Regular"/>
              </w:rPr>
            </w:pPr>
            <w:r w:rsidRPr="009B2B2D">
              <w:rPr>
                <w:rFonts w:ascii="StobiSerif Regular" w:hAnsi="StobiSerif Regular"/>
                <w:b/>
              </w:rPr>
              <w:t>Personat juridik</w:t>
            </w:r>
            <w:r w:rsidR="00CE1043">
              <w:rPr>
                <w:rFonts w:ascii="StobiSerif Regular" w:hAnsi="StobiSerif Regular"/>
                <w:b/>
              </w:rPr>
              <w:t xml:space="preserve"> </w:t>
            </w:r>
            <w:r>
              <w:rPr>
                <w:rFonts w:ascii="StobiSerif Regular" w:hAnsi="StobiSerif Regular"/>
              </w:rPr>
              <w:t xml:space="preserve">të cilët janë të </w:t>
            </w:r>
            <w:r w:rsidRPr="00CE5398">
              <w:rPr>
                <w:rFonts w:ascii="StobiSerif Regular" w:hAnsi="StobiSerif Regular"/>
              </w:rPr>
              <w:t>regjistruar në regjistrin qendror në pajtim me Ligjin për shoqëri aksionare si ndërmarrje të vogla dhe</w:t>
            </w:r>
            <w:r w:rsidRPr="009B2B2D">
              <w:rPr>
                <w:rFonts w:ascii="StobiSerif Regular" w:hAnsi="StobiSerif Regular"/>
              </w:rPr>
              <w:t xml:space="preserve"> të mesme në bazë të kategorizimit të ndërmarrjeve të vogla dhe të</w:t>
            </w:r>
            <w:r>
              <w:rPr>
                <w:rFonts w:ascii="StobiSerif Regular" w:hAnsi="StobiSerif Regular"/>
              </w:rPr>
              <w:t xml:space="preserve"> mesme,e paraqitur</w:t>
            </w:r>
            <w:r w:rsidRPr="009B2B2D">
              <w:rPr>
                <w:rFonts w:ascii="StobiSerif Regular" w:hAnsi="StobiSerif Regular"/>
              </w:rPr>
              <w:t xml:space="preserve"> në</w:t>
            </w:r>
            <w:r>
              <w:rPr>
                <w:rFonts w:ascii="StobiSerif Regular" w:hAnsi="StobiSerif Regular"/>
              </w:rPr>
              <w:t xml:space="preserve"> </w:t>
            </w:r>
            <w:r>
              <w:rPr>
                <w:rFonts w:ascii="StobiSerif Regular" w:hAnsi="StobiSerif Regular"/>
              </w:rPr>
              <w:lastRenderedPageBreak/>
              <w:t>Aneksin 4 i</w:t>
            </w:r>
            <w:r w:rsidRPr="009B2B2D">
              <w:rPr>
                <w:rFonts w:ascii="StobiSerif Regular" w:hAnsi="StobiSerif Regular"/>
              </w:rPr>
              <w:t xml:space="preserve"> cili është</w:t>
            </w:r>
            <w:r w:rsidR="00E15C08">
              <w:rPr>
                <w:rFonts w:ascii="StobiSerif Regular" w:hAnsi="StobiSerif Regular"/>
              </w:rPr>
              <w:t xml:space="preserve"> </w:t>
            </w:r>
            <w:r w:rsidRPr="009B2B2D">
              <w:rPr>
                <w:rFonts w:ascii="StobiSerif Regular" w:hAnsi="StobiSerif Regular"/>
              </w:rPr>
              <w:t xml:space="preserve">pjes përbërëse e këtij program. </w:t>
            </w:r>
          </w:p>
          <w:p w:rsidR="00171059" w:rsidRPr="00CE5398" w:rsidRDefault="00171059" w:rsidP="008864D7">
            <w:pPr>
              <w:spacing w:before="180" w:after="180"/>
              <w:jc w:val="both"/>
              <w:rPr>
                <w:rFonts w:ascii="StobiSerif Regular" w:eastAsia="Times New Roman" w:hAnsi="StobiSerif Regular" w:cs="Arial"/>
                <w:color w:val="3D3D3D"/>
              </w:rPr>
            </w:pPr>
            <w:r w:rsidRPr="00CE5398">
              <w:rPr>
                <w:rFonts w:ascii="StobiSerif Regular" w:eastAsia="Times New Roman" w:hAnsi="StobiSerif Regular" w:cs="Arial"/>
                <w:color w:val="3D3D3D"/>
              </w:rPr>
              <w:t>Ndërmarrjet që nuk janë të përfshira me</w:t>
            </w:r>
            <w:r w:rsidR="00FC0BA1">
              <w:rPr>
                <w:rFonts w:ascii="StobiSerif Regular" w:eastAsia="Times New Roman" w:hAnsi="StobiSerif Regular" w:cs="Arial"/>
                <w:color w:val="3D3D3D"/>
              </w:rPr>
              <w:t xml:space="preserve"> </w:t>
            </w:r>
            <w:r w:rsidRPr="00CE5398">
              <w:rPr>
                <w:rFonts w:ascii="StobiSerif Regular" w:eastAsia="Times New Roman" w:hAnsi="StobiSerif Regular" w:cs="Arial"/>
                <w:color w:val="3D3D3D"/>
              </w:rPr>
              <w:t>definicionin për ndërmarrje të vo</w:t>
            </w:r>
            <w:r>
              <w:rPr>
                <w:rFonts w:ascii="StobiSerif Regular" w:eastAsia="Times New Roman" w:hAnsi="StobiSerif Regular" w:cs="Arial"/>
                <w:color w:val="3D3D3D"/>
              </w:rPr>
              <w:t>g</w:t>
            </w:r>
            <w:r w:rsidRPr="00CE5398">
              <w:rPr>
                <w:rFonts w:ascii="StobiSerif Regular" w:eastAsia="Times New Roman" w:hAnsi="StobiSerif Regular" w:cs="Arial"/>
                <w:color w:val="3D3D3D"/>
              </w:rPr>
              <w:t>la dhe të</w:t>
            </w:r>
            <w:r w:rsidR="00E15C08">
              <w:rPr>
                <w:rFonts w:ascii="StobiSerif Regular" w:eastAsia="Times New Roman" w:hAnsi="StobiSerif Regular" w:cs="Arial"/>
                <w:color w:val="3D3D3D"/>
              </w:rPr>
              <w:t xml:space="preserve"> </w:t>
            </w:r>
            <w:r w:rsidRPr="00CE5398">
              <w:rPr>
                <w:rFonts w:ascii="StobiSerif Regular" w:eastAsia="Times New Roman" w:hAnsi="StobiSerif Regular" w:cs="Arial"/>
                <w:color w:val="3D3D3D"/>
              </w:rPr>
              <w:t>mesme,</w:t>
            </w:r>
            <w:r w:rsidR="00E15C08">
              <w:rPr>
                <w:rFonts w:ascii="StobiSerif Regular" w:eastAsia="Times New Roman" w:hAnsi="StobiSerif Regular" w:cs="Arial"/>
                <w:color w:val="3D3D3D"/>
              </w:rPr>
              <w:t xml:space="preserve"> </w:t>
            </w:r>
            <w:r w:rsidRPr="00CE5398">
              <w:rPr>
                <w:rFonts w:ascii="StobiSerif Regular" w:eastAsia="Times New Roman" w:hAnsi="StobiSerif Regular" w:cs="Arial"/>
                <w:color w:val="3D3D3D"/>
              </w:rPr>
              <w:t>por të cila</w:t>
            </w:r>
            <w:r>
              <w:rPr>
                <w:rFonts w:ascii="StobiSerif Regular" w:eastAsia="Times New Roman" w:hAnsi="StobiSerif Regular" w:cs="Arial"/>
                <w:color w:val="3D3D3D"/>
              </w:rPr>
              <w:t>t</w:t>
            </w:r>
            <w:r w:rsidRPr="00CE5398">
              <w:rPr>
                <w:rFonts w:ascii="StobiSerif Regular" w:eastAsia="Times New Roman" w:hAnsi="StobiSerif Regular" w:cs="Arial"/>
                <w:color w:val="3D3D3D"/>
              </w:rPr>
              <w:t xml:space="preserve"> punësojn më pak se 750 punonjës</w:t>
            </w:r>
            <w:r w:rsidR="00E15C08">
              <w:rPr>
                <w:rFonts w:ascii="StobiSerif Regular" w:eastAsia="Times New Roman" w:hAnsi="StobiSerif Regular" w:cs="Arial"/>
                <w:color w:val="3D3D3D"/>
              </w:rPr>
              <w:t>,</w:t>
            </w:r>
            <w:r w:rsidRPr="00CE5398">
              <w:rPr>
                <w:rFonts w:ascii="StobiSerif Regular" w:eastAsia="Times New Roman" w:hAnsi="StobiSerif Regular" w:cs="Arial"/>
                <w:color w:val="3D3D3D"/>
              </w:rPr>
              <w:t xml:space="preserve"> dhe të</w:t>
            </w:r>
            <w:r>
              <w:rPr>
                <w:rFonts w:ascii="StobiSerif Regular" w:eastAsia="Times New Roman" w:hAnsi="StobiSerif Regular" w:cs="Arial"/>
                <w:color w:val="3D3D3D"/>
              </w:rPr>
              <w:t xml:space="preserve"> cilat </w:t>
            </w:r>
            <w:r w:rsidRPr="00F2062C">
              <w:rPr>
                <w:rFonts w:ascii="StobiSerif Regular" w:eastAsia="Times New Roman" w:hAnsi="StobiSerif Regular" w:cs="Arial"/>
                <w:color w:val="3D3D3D"/>
              </w:rPr>
              <w:t>kanë</w:t>
            </w:r>
            <w:r>
              <w:rPr>
                <w:rFonts w:ascii="StobiSerif Regular" w:eastAsia="Times New Roman" w:hAnsi="StobiSerif Regular" w:cs="Arial"/>
                <w:color w:val="3D3D3D"/>
              </w:rPr>
              <w:t xml:space="preserve"> qakullim vjetor</w:t>
            </w:r>
            <w:r w:rsidR="00E15C08">
              <w:rPr>
                <w:rFonts w:ascii="StobiSerif Regular" w:eastAsia="Times New Roman" w:hAnsi="StobiSerif Regular" w:cs="Arial"/>
                <w:color w:val="3D3D3D"/>
              </w:rPr>
              <w:t>,</w:t>
            </w:r>
            <w:r>
              <w:rPr>
                <w:rFonts w:ascii="StobiSerif Regular" w:eastAsia="Times New Roman" w:hAnsi="StobiSerif Regular" w:cs="Arial"/>
                <w:color w:val="3D3D3D"/>
              </w:rPr>
              <w:t xml:space="preserve"> i</w:t>
            </w:r>
            <w:r w:rsidRPr="00CE5398">
              <w:rPr>
                <w:rFonts w:ascii="StobiSerif Regular" w:eastAsia="Times New Roman" w:hAnsi="StobiSerif Regular" w:cs="Arial"/>
                <w:color w:val="3D3D3D"/>
              </w:rPr>
              <w:t xml:space="preserve"> cli nuk tejkalon 200 milion euro në</w:t>
            </w:r>
            <w:r w:rsidR="00E15C08">
              <w:rPr>
                <w:rFonts w:ascii="StobiSerif Regular" w:eastAsia="Times New Roman" w:hAnsi="StobiSerif Regular" w:cs="Arial"/>
                <w:color w:val="3D3D3D"/>
              </w:rPr>
              <w:t xml:space="preserve"> kundërvler të denarit. G</w:t>
            </w:r>
            <w:r w:rsidRPr="00CE5398">
              <w:rPr>
                <w:rFonts w:ascii="StobiSerif Regular" w:eastAsia="Times New Roman" w:hAnsi="StobiSerif Regular" w:cs="Arial"/>
                <w:color w:val="3D3D3D"/>
              </w:rPr>
              <w:t>jithashtu mund të jen</w:t>
            </w:r>
            <w:r>
              <w:rPr>
                <w:rFonts w:ascii="StobiSerif Regular" w:eastAsia="Times New Roman" w:hAnsi="StobiSerif Regular" w:cs="Arial"/>
                <w:color w:val="3D3D3D"/>
              </w:rPr>
              <w:t xml:space="preserve">ë </w:t>
            </w:r>
            <w:r w:rsidRPr="00CE5398">
              <w:rPr>
                <w:rFonts w:ascii="StobiSerif Regular" w:eastAsia="Times New Roman" w:hAnsi="StobiSerif Regular" w:cs="Arial"/>
                <w:color w:val="3D3D3D"/>
              </w:rPr>
              <w:t xml:space="preserve"> të pranuara,por në këtë rast mbështetja i jepet për investime të dedikuara q</w:t>
            </w:r>
            <w:r>
              <w:rPr>
                <w:rFonts w:ascii="StobiSerif Regular" w:eastAsia="Times New Roman" w:hAnsi="StobiSerif Regular" w:cs="Arial"/>
                <w:color w:val="3D3D3D"/>
              </w:rPr>
              <w:t xml:space="preserve">ë </w:t>
            </w:r>
            <w:r w:rsidRPr="00CE5398">
              <w:rPr>
                <w:rFonts w:ascii="StobiSerif Regular" w:eastAsia="Times New Roman" w:hAnsi="StobiSerif Regular" w:cs="Arial"/>
                <w:color w:val="3D3D3D"/>
              </w:rPr>
              <w:t>ta bëjnë gjith</w:t>
            </w:r>
            <w:r>
              <w:rPr>
                <w:rFonts w:ascii="StobiSerif Regular" w:eastAsia="Times New Roman" w:hAnsi="StobiSerif Regular" w:cs="Arial"/>
                <w:color w:val="3D3D3D"/>
              </w:rPr>
              <w:t xml:space="preserve">ë </w:t>
            </w:r>
            <w:r w:rsidRPr="00CE5398">
              <w:rPr>
                <w:rFonts w:ascii="StobiSerif Regular" w:eastAsia="Times New Roman" w:hAnsi="StobiSerif Regular" w:cs="Arial"/>
                <w:color w:val="3D3D3D"/>
              </w:rPr>
              <w:t xml:space="preserve">ndërmarrjen në përputhje me standardet relevante tëBE-së.  </w:t>
            </w:r>
          </w:p>
          <w:p w:rsidR="00171059" w:rsidRPr="00CE5398" w:rsidRDefault="00171059" w:rsidP="008864D7">
            <w:pPr>
              <w:spacing w:before="180" w:after="180"/>
              <w:jc w:val="both"/>
              <w:rPr>
                <w:rFonts w:ascii="StobiSerif Regular" w:eastAsia="Times New Roman" w:hAnsi="StobiSerif Regular" w:cs="Arial"/>
                <w:color w:val="3D3D3D"/>
              </w:rPr>
            </w:pPr>
            <w:r w:rsidRPr="00CE5398">
              <w:rPr>
                <w:rFonts w:ascii="StobiSerif Regular" w:eastAsia="Times New Roman" w:hAnsi="StobiSerif Regular" w:cs="Arial"/>
                <w:color w:val="3D3D3D"/>
              </w:rPr>
              <w:t>Ndërmarrjet e paformuara do të vlerësohen në bazë të madhësis e cila pritet të arrihet e ofruar në biznes planin.</w:t>
            </w:r>
          </w:p>
          <w:p w:rsidR="00C44A46" w:rsidRDefault="00C44A46" w:rsidP="008864D7">
            <w:pPr>
              <w:jc w:val="both"/>
              <w:rPr>
                <w:rFonts w:ascii="StobiSerif Regular" w:hAnsi="StobiSerif Regular"/>
                <w:b/>
              </w:rPr>
            </w:pPr>
          </w:p>
          <w:p w:rsidR="00C44A46" w:rsidRDefault="00C44A46" w:rsidP="008864D7">
            <w:pPr>
              <w:jc w:val="both"/>
              <w:rPr>
                <w:rFonts w:ascii="StobiSerif Regular" w:hAnsi="StobiSerif Regular"/>
                <w:b/>
              </w:rPr>
            </w:pPr>
          </w:p>
          <w:p w:rsidR="00C44A46" w:rsidRDefault="00C44A46" w:rsidP="008864D7">
            <w:pPr>
              <w:jc w:val="both"/>
              <w:rPr>
                <w:rFonts w:ascii="StobiSerif Regular" w:hAnsi="StobiSerif Regular"/>
                <w:b/>
              </w:rPr>
            </w:pPr>
          </w:p>
          <w:p w:rsidR="00C44A46" w:rsidRDefault="00C44A46" w:rsidP="008864D7">
            <w:pPr>
              <w:jc w:val="both"/>
              <w:rPr>
                <w:rFonts w:ascii="StobiSerif Regular" w:hAnsi="StobiSerif Regular"/>
                <w:b/>
              </w:rPr>
            </w:pPr>
          </w:p>
          <w:p w:rsidR="00C44A46" w:rsidRDefault="00C44A46" w:rsidP="008864D7">
            <w:pPr>
              <w:jc w:val="both"/>
              <w:rPr>
                <w:rFonts w:ascii="StobiSerif Regular" w:hAnsi="StobiSerif Regular"/>
                <w:b/>
              </w:rPr>
            </w:pPr>
          </w:p>
          <w:p w:rsidR="00171059" w:rsidRPr="00CE5398" w:rsidRDefault="00171059" w:rsidP="008864D7">
            <w:pPr>
              <w:jc w:val="both"/>
              <w:rPr>
                <w:rFonts w:ascii="StobiSerif Regular" w:hAnsi="StobiSerif Regular"/>
              </w:rPr>
            </w:pPr>
            <w:r w:rsidRPr="00231317">
              <w:rPr>
                <w:rFonts w:ascii="StobiSerif Regular" w:hAnsi="StobiSerif Regular"/>
                <w:b/>
              </w:rPr>
              <w:t>Kooperativa</w:t>
            </w:r>
            <w:r w:rsidRPr="00CE5398">
              <w:rPr>
                <w:rFonts w:ascii="StobiSerif Regular" w:hAnsi="StobiSerif Regular"/>
              </w:rPr>
              <w:t xml:space="preserve"> bujqësore e cila është regjistruar në Regjistrin qendror në bazë të ligjit për kooperativa  </w:t>
            </w:r>
            <w:r>
              <w:rPr>
                <w:rFonts w:ascii="StobiSerif Regular" w:hAnsi="StobiSerif Regular"/>
              </w:rPr>
              <w:t>kryesisht merret me aktivitete</w:t>
            </w:r>
            <w:r w:rsidR="00E15C08">
              <w:rPr>
                <w:rFonts w:ascii="StobiSerif Regular" w:hAnsi="StobiSerif Regular"/>
              </w:rPr>
              <w:t xml:space="preserve"> </w:t>
            </w:r>
            <w:r>
              <w:rPr>
                <w:rFonts w:ascii="StobiSerif Regular" w:hAnsi="StobiSerif Regular"/>
              </w:rPr>
              <w:t>bujqësore,përpunim të</w:t>
            </w:r>
            <w:r w:rsidR="00E15C08">
              <w:rPr>
                <w:rFonts w:ascii="StobiSerif Regular" w:hAnsi="StobiSerif Regular"/>
              </w:rPr>
              <w:t xml:space="preserve"> </w:t>
            </w:r>
            <w:r w:rsidRPr="00CE5398">
              <w:rPr>
                <w:rFonts w:ascii="StobiSerif Regular" w:hAnsi="StobiSerif Regular"/>
              </w:rPr>
              <w:t>produkteve bujqësore dhe marketing të produkteve bujqësore dhe pë</w:t>
            </w:r>
            <w:r>
              <w:rPr>
                <w:rFonts w:ascii="StobiSerif Regular" w:hAnsi="StobiSerif Regular"/>
              </w:rPr>
              <w:t>rpunim dhe /ose  shërbime</w:t>
            </w:r>
            <w:r w:rsidRPr="00CE5398">
              <w:rPr>
                <w:rFonts w:ascii="StobiSerif Regular" w:hAnsi="StobiSerif Regular"/>
              </w:rPr>
              <w:t xml:space="preserve"> që janë të lidhura drejtpërdrejt me aktivitetet bujqësore.</w:t>
            </w:r>
          </w:p>
          <w:p w:rsidR="00171059" w:rsidRPr="00CE5398" w:rsidRDefault="00171059" w:rsidP="008864D7">
            <w:pPr>
              <w:pStyle w:val="ListParagraph"/>
              <w:numPr>
                <w:ilvl w:val="0"/>
                <w:numId w:val="26"/>
              </w:numPr>
              <w:tabs>
                <w:tab w:val="clear" w:pos="360"/>
                <w:tab w:val="num" w:pos="-360"/>
              </w:tabs>
              <w:jc w:val="both"/>
              <w:rPr>
                <w:rFonts w:ascii="StobiSerif Regular" w:hAnsi="StobiSerif Regular"/>
                <w:b/>
              </w:rPr>
            </w:pPr>
            <w:r w:rsidRPr="00CE5398">
              <w:rPr>
                <w:rFonts w:ascii="StobiSerif Regular" w:hAnsi="StobiSerif Regular"/>
                <w:b/>
              </w:rPr>
              <w:t>Kufizimet dhe demarkacioni me masat e tjera të këtij programi</w:t>
            </w:r>
          </w:p>
          <w:p w:rsidR="00171059" w:rsidRPr="00CE5398" w:rsidRDefault="00171059" w:rsidP="008864D7">
            <w:pPr>
              <w:jc w:val="both"/>
              <w:rPr>
                <w:rFonts w:ascii="StobiSerif Regular" w:hAnsi="StobiSerif Regular"/>
              </w:rPr>
            </w:pPr>
            <w:r w:rsidRPr="00CE5398">
              <w:rPr>
                <w:rFonts w:ascii="StobiSerif Regular" w:hAnsi="StobiSerif Regular"/>
              </w:rPr>
              <w:t>Me qëllim targetim më të mirë të mbështetjes së investimeve dhe përkufizimin ndërmjet përdoruesve të masave të</w:t>
            </w:r>
            <w:r w:rsidR="00FC0BA1">
              <w:rPr>
                <w:rFonts w:ascii="StobiSerif Regular" w:hAnsi="StobiSerif Regular"/>
              </w:rPr>
              <w:t xml:space="preserve"> </w:t>
            </w:r>
            <w:r w:rsidRPr="00CE5398">
              <w:rPr>
                <w:rFonts w:ascii="StobiSerif Regular" w:hAnsi="StobiSerif Regular"/>
              </w:rPr>
              <w:t>ndryshme, në suaza të këtij programi, përdoruesit do t</w:t>
            </w:r>
            <w:r>
              <w:rPr>
                <w:rFonts w:ascii="StobiSerif Regular" w:hAnsi="StobiSerif Regular"/>
              </w:rPr>
              <w:t>’</w:t>
            </w:r>
            <w:r w:rsidRPr="00CE5398">
              <w:rPr>
                <w:rFonts w:ascii="StobiSerif Regular" w:hAnsi="StobiSerif Regular"/>
              </w:rPr>
              <w:t>u nënshtrohen kriteriumeve për demarkacion  në suazat e kësaj mase.</w:t>
            </w:r>
          </w:p>
          <w:p w:rsidR="00171059" w:rsidRPr="00CE5398" w:rsidRDefault="00171059" w:rsidP="008864D7">
            <w:pPr>
              <w:jc w:val="both"/>
              <w:rPr>
                <w:rFonts w:ascii="StobiSerif Regular" w:hAnsi="StobiSerif Regular"/>
              </w:rPr>
            </w:pPr>
            <w:r w:rsidRPr="00CE5398">
              <w:rPr>
                <w:rFonts w:ascii="StobiSerif Regular" w:hAnsi="StobiSerif Regular"/>
              </w:rPr>
              <w:t xml:space="preserve">Mbështetje nuk mund t'i jepet </w:t>
            </w:r>
            <w:r w:rsidRPr="00CE5398">
              <w:rPr>
                <w:rFonts w:ascii="StobiSerif Regular" w:hAnsi="StobiSerif Regular"/>
              </w:rPr>
              <w:lastRenderedPageBreak/>
              <w:t>ndërmarrjeve</w:t>
            </w:r>
            <w:r w:rsidR="00FC0BA1">
              <w:rPr>
                <w:rFonts w:ascii="StobiSerif Regular" w:hAnsi="StobiSerif Regular"/>
              </w:rPr>
              <w:t xml:space="preserve"> </w:t>
            </w:r>
            <w:r w:rsidRPr="00CE5398">
              <w:rPr>
                <w:rFonts w:ascii="StobiSerif Regular" w:hAnsi="StobiSerif Regular"/>
              </w:rPr>
              <w:t>në rast se kapitali i tyre është në pronësi të ndërrmarrjeve publike,organe të udhëh</w:t>
            </w:r>
            <w:r>
              <w:rPr>
                <w:rFonts w:ascii="StobiSerif Regular" w:hAnsi="StobiSerif Regular"/>
              </w:rPr>
              <w:t>e</w:t>
            </w:r>
            <w:r w:rsidRPr="00CE5398">
              <w:rPr>
                <w:rFonts w:ascii="StobiSerif Regular" w:hAnsi="StobiSerif Regular"/>
              </w:rPr>
              <w:t>qjes shtetërore ose nga ana e shtetit me më shumë</w:t>
            </w:r>
            <w:r>
              <w:rPr>
                <w:rFonts w:ascii="StobiSerif Regular" w:hAnsi="StobiSerif Regular"/>
              </w:rPr>
              <w:t xml:space="preserve"> se 25%</w:t>
            </w:r>
            <w:r w:rsidRPr="00CE5398">
              <w:rPr>
                <w:rFonts w:ascii="StobiSerif Regular" w:hAnsi="StobiSerif Regular"/>
              </w:rPr>
              <w:t>.Në raste të caktuara, kur konsiderohet e nevoj</w:t>
            </w:r>
            <w:r w:rsidR="00E15C08">
              <w:rPr>
                <w:rFonts w:ascii="StobiSerif Regular" w:hAnsi="StobiSerif Regular"/>
              </w:rPr>
              <w:t>shme në bazë të ligjit nacional. T</w:t>
            </w:r>
            <w:r w:rsidRPr="00CE5398">
              <w:rPr>
                <w:rFonts w:ascii="StobiSerif Regular" w:hAnsi="StobiSerif Regular"/>
              </w:rPr>
              <w:t>rupi i menaxhimit me IPRAD mund t'i kërkojë Komisionit Europian  që të vendos për pë</w:t>
            </w:r>
            <w:r w:rsidR="00E15C08">
              <w:rPr>
                <w:rFonts w:ascii="StobiSerif Regular" w:hAnsi="StobiSerif Regular"/>
              </w:rPr>
              <w:t>r</w:t>
            </w:r>
            <w:r w:rsidRPr="00CE5398">
              <w:rPr>
                <w:rFonts w:ascii="StobiSerif Regular" w:hAnsi="StobiSerif Regular"/>
              </w:rPr>
              <w:t>jashtim duke paraqitur një kërkesë të arsyetuar.</w:t>
            </w:r>
          </w:p>
          <w:p w:rsidR="00171059" w:rsidRPr="00CE5398" w:rsidRDefault="00171059" w:rsidP="008864D7">
            <w:pPr>
              <w:jc w:val="both"/>
              <w:rPr>
                <w:rFonts w:ascii="StobiSerif Regular" w:hAnsi="StobiSerif Regular"/>
              </w:rPr>
            </w:pPr>
            <w:r w:rsidRPr="00CE5398">
              <w:rPr>
                <w:rFonts w:ascii="StobiSerif Regular" w:eastAsia="Times New Roman" w:hAnsi="StobiSerif Regular" w:cs="Arial"/>
                <w:color w:val="3D3D3D"/>
              </w:rPr>
              <w:t>Personat juridik- mikro ndërmarrjet nuk jan të pranueshme për mbështetje në suaza të kësaj mase sepse investimet për mikro ndërmarrjet janë të mbështetura në suaza të kësaj mase</w:t>
            </w:r>
            <w:r w:rsidR="00FC0BA1">
              <w:rPr>
                <w:rFonts w:ascii="StobiSerif Regular" w:eastAsia="Times New Roman" w:hAnsi="StobiSerif Regular" w:cs="Arial"/>
                <w:color w:val="3D3D3D"/>
              </w:rPr>
              <w:t xml:space="preserve"> </w:t>
            </w:r>
            <w:r w:rsidRPr="00CE5398">
              <w:rPr>
                <w:rFonts w:ascii="StobiSerif Regular" w:hAnsi="StobiSerif Regular"/>
              </w:rPr>
              <w:t>"Diversifikimi i Fermave dhe zhvillimi i biznesit."</w:t>
            </w:r>
          </w:p>
          <w:p w:rsidR="00171059" w:rsidRPr="00CE5398" w:rsidRDefault="00171059" w:rsidP="008864D7">
            <w:pPr>
              <w:spacing w:before="180" w:after="180"/>
              <w:jc w:val="both"/>
              <w:rPr>
                <w:rFonts w:ascii="StobiSerif Regular" w:eastAsia="Times New Roman" w:hAnsi="StobiSerif Regular" w:cs="Arial"/>
                <w:color w:val="3D3D3D"/>
              </w:rPr>
            </w:pPr>
            <w:r w:rsidRPr="00CE5398">
              <w:rPr>
                <w:rFonts w:ascii="StobiSerif Regular" w:eastAsia="Times New Roman" w:hAnsi="StobiSerif Regular" w:cs="Arial"/>
                <w:color w:val="3D3D3D"/>
              </w:rPr>
              <w:t>Personat juridik-ndërmarrjet te të</w:t>
            </w:r>
            <w:r w:rsidR="00FC0BA1">
              <w:rPr>
                <w:rFonts w:ascii="StobiSerif Regular" w:eastAsia="Times New Roman" w:hAnsi="StobiSerif Regular" w:cs="Arial"/>
                <w:color w:val="3D3D3D"/>
              </w:rPr>
              <w:t xml:space="preserve"> </w:t>
            </w:r>
            <w:r w:rsidRPr="00CE5398">
              <w:rPr>
                <w:rFonts w:ascii="StobiSerif Regular" w:eastAsia="Times New Roman" w:hAnsi="StobiSerif Regular" w:cs="Arial"/>
                <w:color w:val="3D3D3D"/>
              </w:rPr>
              <w:t>cilat linja e prodhimit është e miratuar për eksport në BE kanë të drejt në mbështetje vetëm për investime në linja tjera prodhuese (pjes e ndërmarrjes).</w:t>
            </w:r>
          </w:p>
          <w:p w:rsidR="00171059" w:rsidRPr="00CE5398" w:rsidRDefault="00171059" w:rsidP="008864D7">
            <w:pPr>
              <w:jc w:val="both"/>
              <w:rPr>
                <w:rFonts w:ascii="StobiSerif Regular" w:hAnsi="StobiSerif Regular"/>
              </w:rPr>
            </w:pPr>
            <w:r>
              <w:rPr>
                <w:rFonts w:ascii="StobiSerif Regular" w:hAnsi="StobiSerif Regular"/>
              </w:rPr>
              <w:t>Mbështetja e</w:t>
            </w:r>
            <w:r w:rsidR="00FC0BA1">
              <w:rPr>
                <w:rFonts w:ascii="StobiSerif Regular" w:hAnsi="StobiSerif Regular"/>
              </w:rPr>
              <w:t xml:space="preserve"> </w:t>
            </w:r>
            <w:r w:rsidRPr="00CE5398">
              <w:rPr>
                <w:rFonts w:ascii="StobiSerif Regular" w:hAnsi="StobiSerif Regular"/>
              </w:rPr>
              <w:t>investimeve për burimet e energjisë së rinovueshme (biomasa, era, diellore, hidraulike, gjeotermale, etj dhe / ose përpunimit të bimëve dhe kafshëve të produkteve të biomasës primare dhe seko</w:t>
            </w:r>
            <w:r w:rsidR="00FC0BA1">
              <w:rPr>
                <w:rFonts w:ascii="StobiSerif Regular" w:hAnsi="StobiSerif Regular"/>
              </w:rPr>
              <w:t>ndare, të mbuluara nga Aneks</w:t>
            </w:r>
            <w:r>
              <w:rPr>
                <w:rFonts w:ascii="StobiSerif Regular" w:hAnsi="StobiSerif Regular"/>
              </w:rPr>
              <w:t>i</w:t>
            </w:r>
            <w:r w:rsidR="00FC0BA1">
              <w:rPr>
                <w:rFonts w:ascii="StobiSerif Regular" w:hAnsi="StobiSerif Regular"/>
              </w:rPr>
              <w:t xml:space="preserve"> I i</w:t>
            </w:r>
            <w:r w:rsidRPr="00CE5398">
              <w:rPr>
                <w:rFonts w:ascii="StobiSerif Regular" w:hAnsi="StobiSerif Regular"/>
              </w:rPr>
              <w:t xml:space="preserve"> marrveshjes</w:t>
            </w:r>
            <w:r>
              <w:rPr>
                <w:rFonts w:ascii="StobiSerif Regular" w:hAnsi="StobiSerif Regular"/>
              </w:rPr>
              <w:t xml:space="preserve"> së </w:t>
            </w:r>
            <w:r w:rsidRPr="00CE5398">
              <w:rPr>
                <w:rFonts w:ascii="StobiSerif Regular" w:hAnsi="StobiSerif Regular"/>
              </w:rPr>
              <w:t>dhënë në shtojcën shtatë</w:t>
            </w:r>
            <w:r w:rsidR="00FC0BA1">
              <w:rPr>
                <w:rFonts w:ascii="StobiSerif Regular" w:hAnsi="StobiSerif Regular"/>
              </w:rPr>
              <w:t xml:space="preserve">t </w:t>
            </w:r>
            <w:r w:rsidRPr="00CE5398">
              <w:rPr>
                <w:rFonts w:ascii="StobiSerif Regular" w:hAnsi="StobiSerif Regular"/>
              </w:rPr>
              <w:t>nga ky program), me një kapacitet prej prodhimi i cili e tejkalon konsumin vjetor të përdoruesit nuk jan të lejueshme për mbështetje sipas kësaj mase  për shkak se të</w:t>
            </w:r>
            <w:r w:rsidR="00FC0BA1">
              <w:rPr>
                <w:rFonts w:ascii="StobiSerif Regular" w:hAnsi="StobiSerif Regular"/>
              </w:rPr>
              <w:t xml:space="preserve"> </w:t>
            </w:r>
            <w:r w:rsidRPr="00CE5398">
              <w:rPr>
                <w:rFonts w:ascii="StobiSerif Regular" w:hAnsi="StobiSerif Regular"/>
              </w:rPr>
              <w:t>njëjtat</w:t>
            </w:r>
            <w:r w:rsidR="00FC0BA1">
              <w:rPr>
                <w:rFonts w:ascii="StobiSerif Regular" w:hAnsi="StobiSerif Regular"/>
              </w:rPr>
              <w:t xml:space="preserve"> </w:t>
            </w:r>
            <w:r w:rsidRPr="00CE5398">
              <w:rPr>
                <w:rFonts w:ascii="StobiSerif Regular" w:hAnsi="StobiSerif Regular"/>
              </w:rPr>
              <w:t>janë</w:t>
            </w:r>
            <w:r w:rsidR="00FC0BA1">
              <w:rPr>
                <w:rFonts w:ascii="StobiSerif Regular" w:hAnsi="StobiSerif Regular"/>
              </w:rPr>
              <w:t xml:space="preserve"> </w:t>
            </w:r>
            <w:r w:rsidRPr="00CE5398">
              <w:rPr>
                <w:rFonts w:ascii="StobiSerif Regular" w:hAnsi="StobiSerif Regular"/>
              </w:rPr>
              <w:t>mbështetur nën masën "Diversifikimi i Fermave dhe zhvillimi i biznesit."</w:t>
            </w:r>
          </w:p>
          <w:p w:rsidR="00171059" w:rsidRPr="00A14028" w:rsidRDefault="00171059" w:rsidP="008864D7">
            <w:pPr>
              <w:pStyle w:val="ListParagraph"/>
              <w:numPr>
                <w:ilvl w:val="0"/>
                <w:numId w:val="26"/>
              </w:numPr>
              <w:tabs>
                <w:tab w:val="clear" w:pos="360"/>
                <w:tab w:val="num" w:pos="0"/>
              </w:tabs>
              <w:jc w:val="both"/>
              <w:rPr>
                <w:rFonts w:ascii="StobiSerif Regular" w:hAnsi="StobiSerif Regular"/>
                <w:b/>
              </w:rPr>
            </w:pPr>
            <w:r w:rsidRPr="00A14028">
              <w:rPr>
                <w:rFonts w:ascii="StobiSerif Regular" w:hAnsi="StobiSerif Regular"/>
                <w:b/>
              </w:rPr>
              <w:t>Kriteret e përgjithshme të kualifikimit</w:t>
            </w:r>
          </w:p>
          <w:p w:rsidR="00171059" w:rsidRPr="00CE5398" w:rsidRDefault="00171059" w:rsidP="008864D7">
            <w:pPr>
              <w:spacing w:before="180" w:after="180"/>
              <w:jc w:val="both"/>
              <w:rPr>
                <w:rFonts w:ascii="StobiSerif Regular" w:eastAsia="Times New Roman" w:hAnsi="StobiSerif Regular" w:cs="Arial"/>
                <w:color w:val="3D3D3D"/>
              </w:rPr>
            </w:pPr>
            <w:r w:rsidRPr="00CE5398">
              <w:rPr>
                <w:rFonts w:ascii="StobiSerif Regular" w:hAnsi="StobiSerif Regular"/>
              </w:rPr>
              <w:t xml:space="preserve">Të gjithë aplikantët duhet të paraqesin një ,,kërkesë për shfrytëzimin e mjeteve nga programi IPARD II’’, shoqëruar nga </w:t>
            </w:r>
            <w:r w:rsidRPr="00CE5398">
              <w:rPr>
                <w:rFonts w:ascii="StobiSerif Regular" w:hAnsi="StobiSerif Regular"/>
              </w:rPr>
              <w:lastRenderedPageBreak/>
              <w:t>të gjitha dokumentet e nevojshme të përgjithshme dhe specifike dhe planin e biznesit.</w:t>
            </w:r>
          </w:p>
          <w:p w:rsidR="00171059" w:rsidRPr="00CE5398" w:rsidRDefault="00171059" w:rsidP="008864D7">
            <w:pPr>
              <w:spacing w:before="180" w:after="180"/>
              <w:jc w:val="both"/>
              <w:rPr>
                <w:rFonts w:ascii="StobiSerif Regular" w:eastAsia="Times New Roman" w:hAnsi="StobiSerif Regular" w:cs="Arial"/>
                <w:color w:val="3D3D3D"/>
              </w:rPr>
            </w:pPr>
            <w:r w:rsidRPr="00CE5398">
              <w:rPr>
                <w:rFonts w:ascii="StobiSerif Regular" w:hAnsi="StobiSerif Regular"/>
              </w:rPr>
              <w:t>Të gjithë aplikantët duhet të paraqesin regjistrim si dë</w:t>
            </w:r>
            <w:r>
              <w:rPr>
                <w:rFonts w:ascii="StobiSerif Regular" w:hAnsi="StobiSerif Regular"/>
              </w:rPr>
              <w:t>shmi</w:t>
            </w:r>
            <w:r w:rsidRPr="00CE5398">
              <w:rPr>
                <w:rFonts w:ascii="StobiSerif Regular" w:hAnsi="StobiSerif Regular"/>
              </w:rPr>
              <w:t xml:space="preserve"> e dhënë nga Regjistri qendror.</w:t>
            </w:r>
          </w:p>
          <w:p w:rsidR="00171059" w:rsidRPr="00CE5398" w:rsidRDefault="00171059" w:rsidP="008864D7">
            <w:pPr>
              <w:jc w:val="both"/>
              <w:rPr>
                <w:rFonts w:ascii="StobiSerif Regular" w:hAnsi="StobiSerif Regular"/>
              </w:rPr>
            </w:pPr>
            <w:r>
              <w:rPr>
                <w:rFonts w:ascii="StobiSerif Regular" w:hAnsi="StobiSerif Regular"/>
              </w:rPr>
              <w:t>Aplikantët</w:t>
            </w:r>
            <w:r w:rsidRPr="00CE5398">
              <w:rPr>
                <w:rFonts w:ascii="StobiSerif Regular" w:hAnsi="StobiSerif Regular"/>
              </w:rPr>
              <w:t xml:space="preserve"> -</w:t>
            </w:r>
            <w:r>
              <w:rPr>
                <w:rFonts w:ascii="StobiSerif Regular" w:hAnsi="StobiSerif Regular"/>
              </w:rPr>
              <w:t xml:space="preserve"> Kooperativat bujqësore që merren</w:t>
            </w:r>
            <w:r w:rsidRPr="00CE5398">
              <w:rPr>
                <w:rFonts w:ascii="StobiSerif Regular" w:hAnsi="StobiSerif Regular"/>
              </w:rPr>
              <w:t xml:space="preserve"> me veprimtarinë prodhu</w:t>
            </w:r>
            <w:r>
              <w:rPr>
                <w:rFonts w:ascii="StobiSerif Regular" w:hAnsi="StobiSerif Regular"/>
              </w:rPr>
              <w:t>ese bujqësore duhet të jen</w:t>
            </w:r>
            <w:r w:rsidRPr="00CE5398">
              <w:rPr>
                <w:rFonts w:ascii="StobiSerif Regular" w:hAnsi="StobiSerif Regular"/>
              </w:rPr>
              <w:t>ë</w:t>
            </w:r>
            <w:r w:rsidR="00FC0BA1">
              <w:rPr>
                <w:rFonts w:ascii="StobiSerif Regular" w:hAnsi="StobiSerif Regular"/>
              </w:rPr>
              <w:t xml:space="preserve"> </w:t>
            </w:r>
            <w:r w:rsidRPr="00CE5398">
              <w:rPr>
                <w:rFonts w:ascii="StobiSerif Regular" w:hAnsi="StobiSerif Regular"/>
              </w:rPr>
              <w:t>në përputhje me Ligjin për kooperativat bujqësore dhe të regjistruara në Regjistrin e Kooperativave Bujqësore në MBPU.</w:t>
            </w:r>
          </w:p>
          <w:p w:rsidR="00171059" w:rsidRPr="00A74F18" w:rsidRDefault="00171059" w:rsidP="008864D7">
            <w:pPr>
              <w:jc w:val="both"/>
              <w:rPr>
                <w:rFonts w:ascii="StobiSerif Regular" w:eastAsia="Times New Roman" w:hAnsi="StobiSerif Regular" w:cs="Arial"/>
                <w:color w:val="3D3D3D"/>
              </w:rPr>
            </w:pPr>
            <w:r w:rsidRPr="00CE5398">
              <w:rPr>
                <w:rFonts w:ascii="StobiSerif Regular" w:eastAsia="Times New Roman" w:hAnsi="StobiSerif Regular" w:cs="Arial"/>
                <w:color w:val="3D3D3D"/>
              </w:rPr>
              <w:t>Të gjith</w:t>
            </w:r>
            <w:r>
              <w:rPr>
                <w:rFonts w:ascii="StobiSerif Regular" w:eastAsia="Times New Roman" w:hAnsi="StobiSerif Regular" w:cs="Arial"/>
                <w:color w:val="3D3D3D"/>
              </w:rPr>
              <w:t xml:space="preserve">ë </w:t>
            </w:r>
            <w:r w:rsidRPr="00CE5398">
              <w:rPr>
                <w:rFonts w:ascii="StobiSerif Regular" w:eastAsia="Times New Roman" w:hAnsi="StobiSerif Regular" w:cs="Arial"/>
                <w:color w:val="3D3D3D"/>
              </w:rPr>
              <w:t xml:space="preserve"> përdoruesit duhet të jenë të regjistruar në Agjensionin për ushqim dhe veterinari si operator me ushqim ose të evidentuar përshkak të ndryshimeve të shkaktuara nga investimet e prekura në pajtim me Ligjin për siguri të ushqmit në fund të</w:t>
            </w:r>
            <w:r>
              <w:rPr>
                <w:rFonts w:ascii="StobiSerif Regular" w:eastAsia="Times New Roman" w:hAnsi="StobiSerif Regular" w:cs="Arial"/>
                <w:color w:val="3D3D3D"/>
              </w:rPr>
              <w:t xml:space="preserve"> investimi</w:t>
            </w:r>
            <w:r w:rsidRPr="00CE5398">
              <w:rPr>
                <w:rFonts w:ascii="StobiSerif Regular" w:eastAsia="Times New Roman" w:hAnsi="StobiSerif Regular" w:cs="Arial"/>
                <w:color w:val="3D3D3D"/>
              </w:rPr>
              <w:t>t</w:t>
            </w:r>
            <w:r>
              <w:rPr>
                <w:rFonts w:ascii="StobiSerif Regular" w:eastAsia="Times New Roman" w:hAnsi="StobiSerif Regular" w:cs="Arial"/>
                <w:color w:val="3D3D3D"/>
              </w:rPr>
              <w:t>.</w:t>
            </w:r>
          </w:p>
          <w:p w:rsidR="00171059" w:rsidRDefault="00171059" w:rsidP="008864D7">
            <w:pPr>
              <w:jc w:val="both"/>
              <w:rPr>
                <w:rFonts w:ascii="StobiSerif Regular" w:hAnsi="StobiSerif Regular"/>
              </w:rPr>
            </w:pPr>
            <w:r w:rsidRPr="00CE5398">
              <w:rPr>
                <w:rFonts w:ascii="StobiSerif Regular" w:hAnsi="StobiSerif Regular"/>
              </w:rPr>
              <w:t>Investimet duhet të kryhen në pronën</w:t>
            </w:r>
            <w:r w:rsidR="0008584E">
              <w:rPr>
                <w:rFonts w:ascii="StobiSerif Regular" w:hAnsi="StobiSerif Regular"/>
              </w:rPr>
              <w:t>,</w:t>
            </w:r>
            <w:r w:rsidRPr="00CE5398">
              <w:rPr>
                <w:rFonts w:ascii="StobiSerif Regular" w:hAnsi="StobiSerif Regular"/>
              </w:rPr>
              <w:t xml:space="preserve"> e cila është në pronësi të aplikantit. Në rastin e projekteve të investimeve të cilat realizohen në pronën</w:t>
            </w:r>
            <w:r w:rsidR="0008584E">
              <w:rPr>
                <w:rFonts w:ascii="StobiSerif Regular" w:hAnsi="StobiSerif Regular"/>
              </w:rPr>
              <w:t xml:space="preserve"> e cila nuk ë</w:t>
            </w:r>
            <w:r>
              <w:rPr>
                <w:rFonts w:ascii="StobiSerif Regular" w:hAnsi="StobiSerif Regular"/>
              </w:rPr>
              <w:t xml:space="preserve">shtë  në  pronësi të </w:t>
            </w:r>
            <w:r w:rsidRPr="00CE5398">
              <w:rPr>
                <w:rFonts w:ascii="StobiSerif Regular" w:hAnsi="StobiSerif Regular"/>
              </w:rPr>
              <w:t>aplikuesit, duhet të paraqitet kontratë ose dokument tjetër</w:t>
            </w:r>
            <w:r w:rsidR="00FC0BA1">
              <w:rPr>
                <w:rFonts w:ascii="StobiSerif Regular" w:hAnsi="StobiSerif Regular"/>
              </w:rPr>
              <w:t xml:space="preserve"> </w:t>
            </w:r>
            <w:r>
              <w:rPr>
                <w:rFonts w:ascii="StobiSerif Regular" w:hAnsi="StobiSerif Regular"/>
              </w:rPr>
              <w:t>shtes</w:t>
            </w:r>
            <w:r w:rsidR="00FC0BA1">
              <w:rPr>
                <w:rFonts w:ascii="StobiSerif Regular" w:hAnsi="StobiSerif Regular"/>
              </w:rPr>
              <w:t xml:space="preserve"> </w:t>
            </w:r>
            <w:r w:rsidRPr="00CE5398">
              <w:rPr>
                <w:rFonts w:ascii="StobiSerif Regular" w:hAnsi="StobiSerif Regular"/>
              </w:rPr>
              <w:t>në mënyrë që të vërtetohet</w:t>
            </w:r>
            <w:r w:rsidR="00FC0BA1">
              <w:rPr>
                <w:rFonts w:ascii="StobiSerif Regular" w:hAnsi="StobiSerif Regular"/>
              </w:rPr>
              <w:t xml:space="preserve"> </w:t>
            </w:r>
            <w:r w:rsidRPr="00CE5398">
              <w:rPr>
                <w:rFonts w:ascii="StobiSerif Regular" w:hAnsi="StobiSerif Regular"/>
              </w:rPr>
              <w:t>e drejta</w:t>
            </w:r>
            <w:r w:rsidR="00FC0BA1">
              <w:rPr>
                <w:rFonts w:ascii="StobiSerif Regular" w:hAnsi="StobiSerif Regular"/>
              </w:rPr>
              <w:t xml:space="preserve"> </w:t>
            </w:r>
            <w:r w:rsidRPr="00CE5398">
              <w:rPr>
                <w:rFonts w:ascii="StobiSerif Regular" w:hAnsi="StobiSerif Regular"/>
              </w:rPr>
              <w:t>e përdorimit të pronës që është prekur nga investimi për një periudhë prej të paktën</w:t>
            </w:r>
            <w:r>
              <w:rPr>
                <w:rFonts w:ascii="StobiSerif Regular" w:hAnsi="StobiSerif Regular"/>
              </w:rPr>
              <w:t xml:space="preserve"> shtatë </w:t>
            </w:r>
            <w:r w:rsidRPr="00CE5398">
              <w:rPr>
                <w:rFonts w:ascii="StobiSerif Regular" w:hAnsi="StobiSerif Regular"/>
              </w:rPr>
              <w:t xml:space="preserve">vjet nga data e aplikimit për </w:t>
            </w:r>
            <w:r>
              <w:rPr>
                <w:rFonts w:ascii="StobiSerif Regular" w:hAnsi="StobiSerif Regular"/>
              </w:rPr>
              <w:t>mbështetje.</w:t>
            </w:r>
          </w:p>
          <w:p w:rsidR="00171059" w:rsidRDefault="00171059" w:rsidP="008864D7">
            <w:pPr>
              <w:jc w:val="both"/>
              <w:rPr>
                <w:rFonts w:ascii="StobiSerif Regular" w:hAnsi="StobiSerif Regular"/>
              </w:rPr>
            </w:pPr>
            <w:r w:rsidRPr="00CE5398">
              <w:rPr>
                <w:rFonts w:ascii="StobiSerif Regular" w:eastAsia="Times New Roman" w:hAnsi="StobiSerif Regular" w:cs="Arial"/>
                <w:color w:val="3D3D3D"/>
              </w:rPr>
              <w:t>Aplikuesi duhet të jetë</w:t>
            </w:r>
            <w:r>
              <w:rPr>
                <w:rFonts w:ascii="StobiSerif Regular" w:eastAsia="Times New Roman" w:hAnsi="StobiSerif Regular" w:cs="Arial"/>
                <w:color w:val="3D3D3D"/>
              </w:rPr>
              <w:t xml:space="preserve"> i </w:t>
            </w:r>
            <w:r w:rsidRPr="00CE5398">
              <w:rPr>
                <w:rFonts w:ascii="StobiSerif Regular" w:eastAsia="Times New Roman" w:hAnsi="StobiSerif Regular" w:cs="Arial"/>
                <w:color w:val="3D3D3D"/>
              </w:rPr>
              <w:t>regjistruar në përputhje me Ligjin për tatim të vlerës së shtuar.</w:t>
            </w:r>
          </w:p>
          <w:p w:rsidR="0008584E" w:rsidRPr="00FC0BA1" w:rsidRDefault="00171059" w:rsidP="008864D7">
            <w:pPr>
              <w:jc w:val="both"/>
              <w:rPr>
                <w:rFonts w:ascii="StobiSerif Regular" w:hAnsi="StobiSerif Regular"/>
              </w:rPr>
            </w:pPr>
            <w:r w:rsidRPr="00CE5398">
              <w:rPr>
                <w:rFonts w:ascii="StobiSerif Regular" w:hAnsi="StobiSerif Regular"/>
              </w:rPr>
              <w:t>Para se të dorëzohet kërkesa për pages ,të paktën një person përgjegjës nga ndërmarrja duhet të jetë i punësuar në mënyrë të përhershme ose me kontrat me kohëzgjatje jo më pak s</w:t>
            </w:r>
            <w:r>
              <w:rPr>
                <w:rFonts w:ascii="StobiSerif Regular" w:hAnsi="StobiSerif Regular"/>
              </w:rPr>
              <w:t xml:space="preserve">e </w:t>
            </w:r>
            <w:r w:rsidRPr="00CE5398">
              <w:rPr>
                <w:rFonts w:ascii="StobiSerif Regular" w:hAnsi="StobiSerif Regular"/>
              </w:rPr>
              <w:t>kohëzgjatja e marrveshjes pë</w:t>
            </w:r>
            <w:r>
              <w:rPr>
                <w:rFonts w:ascii="StobiSerif Regular" w:hAnsi="StobiSerif Regular"/>
              </w:rPr>
              <w:t>r ndarjen e</w:t>
            </w:r>
            <w:r w:rsidR="0008584E">
              <w:rPr>
                <w:rFonts w:ascii="StobiSerif Regular" w:hAnsi="StobiSerif Regular"/>
              </w:rPr>
              <w:t xml:space="preserve"> </w:t>
            </w:r>
            <w:r>
              <w:rPr>
                <w:rFonts w:ascii="StobiSerif Regular" w:hAnsi="StobiSerif Regular"/>
              </w:rPr>
              <w:t>mb</w:t>
            </w:r>
            <w:r w:rsidRPr="00CE5398">
              <w:rPr>
                <w:rFonts w:ascii="StobiSerif Regular" w:hAnsi="StobiSerif Regular"/>
              </w:rPr>
              <w:t>ë</w:t>
            </w:r>
            <w:r>
              <w:rPr>
                <w:rFonts w:ascii="StobiSerif Regular" w:hAnsi="StobiSerif Regular"/>
              </w:rPr>
              <w:t>shtetjes</w:t>
            </w:r>
            <w:r w:rsidRPr="00CE5398">
              <w:rPr>
                <w:rFonts w:ascii="StobiSerif Regular" w:hAnsi="StobiSerif Regular"/>
              </w:rPr>
              <w:t xml:space="preserve"> finansiare në suaza të kësaj mase.</w:t>
            </w:r>
          </w:p>
          <w:p w:rsidR="0008584E" w:rsidRDefault="0008584E" w:rsidP="008864D7">
            <w:pPr>
              <w:jc w:val="both"/>
              <w:rPr>
                <w:rFonts w:ascii="StobiSerif Regular" w:hAnsi="StobiSerif Regular"/>
                <w:b/>
              </w:rPr>
            </w:pPr>
          </w:p>
          <w:p w:rsidR="00171059" w:rsidRPr="00CE5398" w:rsidRDefault="00171059" w:rsidP="008864D7">
            <w:pPr>
              <w:jc w:val="both"/>
              <w:rPr>
                <w:rFonts w:ascii="StobiSerif Regular" w:hAnsi="StobiSerif Regular"/>
                <w:b/>
              </w:rPr>
            </w:pPr>
            <w:r w:rsidRPr="00CE5398">
              <w:rPr>
                <w:rFonts w:ascii="StobiSerif Regular" w:hAnsi="StobiSerif Regular"/>
                <w:b/>
              </w:rPr>
              <w:t>Standardet kombëtare dhe të BE-së duhet të plotësohen</w:t>
            </w:r>
          </w:p>
          <w:p w:rsidR="00171059" w:rsidRDefault="00171059" w:rsidP="008864D7">
            <w:pPr>
              <w:jc w:val="both"/>
              <w:rPr>
                <w:rFonts w:ascii="StobiSerif Regular" w:hAnsi="StobiSerif Regular"/>
              </w:rPr>
            </w:pPr>
            <w:r w:rsidRPr="00CE5398">
              <w:rPr>
                <w:rFonts w:ascii="StobiSerif Regular" w:hAnsi="StobiSerif Regular"/>
              </w:rPr>
              <w:t>Standardet minimale kombëtare për mbrojtjen e mjedisit jetësor, shëndetit publik dhe mirqenies së  kafshëve</w:t>
            </w:r>
            <w:r w:rsidR="00FC0BA1">
              <w:rPr>
                <w:rFonts w:ascii="StobiSerif Regular" w:hAnsi="StobiSerif Regular"/>
              </w:rPr>
              <w:t xml:space="preserve"> </w:t>
            </w:r>
            <w:r w:rsidRPr="00CE5398">
              <w:rPr>
                <w:rFonts w:ascii="StobiSerif Regular" w:hAnsi="StobiSerif Regular"/>
              </w:rPr>
              <w:t>dhe</w:t>
            </w:r>
            <w:r w:rsidR="00FC0BA1">
              <w:rPr>
                <w:rFonts w:ascii="StobiSerif Regular" w:hAnsi="StobiSerif Regular"/>
              </w:rPr>
              <w:t xml:space="preserve"> </w:t>
            </w:r>
            <w:r w:rsidRPr="00CE5398">
              <w:rPr>
                <w:rFonts w:ascii="StobiSerif Regular" w:hAnsi="StobiSerif Regular"/>
              </w:rPr>
              <w:t>siguris</w:t>
            </w:r>
            <w:r>
              <w:rPr>
                <w:rFonts w:ascii="StobiSerif Regular" w:hAnsi="StobiSerif Regular"/>
              </w:rPr>
              <w:t xml:space="preserve">ë </w:t>
            </w:r>
            <w:r w:rsidRPr="00CE5398">
              <w:rPr>
                <w:rFonts w:ascii="StobiSerif Regular" w:hAnsi="StobiSerif Regular"/>
              </w:rPr>
              <w:t xml:space="preserve"> gjat punës në fushën e përpunimit të ushqimit janë në përputhje me standardet relevante të BE-së.</w:t>
            </w:r>
          </w:p>
          <w:p w:rsidR="00171059" w:rsidRPr="00B9205A" w:rsidRDefault="00171059" w:rsidP="008864D7">
            <w:pPr>
              <w:jc w:val="both"/>
              <w:rPr>
                <w:rFonts w:ascii="StobiSerif Regular" w:hAnsi="StobiSerif Regular"/>
              </w:rPr>
            </w:pPr>
            <w:r w:rsidRPr="00B9205A">
              <w:rPr>
                <w:rFonts w:ascii="StobiSerif Regular" w:hAnsi="StobiSerif Regular"/>
              </w:rPr>
              <w:t>Ndërmarrja në të cilën është miratuar mbështetja e investimit duhet ti plotëson standardet minimale kombëtare në fund të investimit.Për nevojat ezba</w:t>
            </w:r>
            <w:r>
              <w:rPr>
                <w:rFonts w:ascii="StobiSerif Regular" w:hAnsi="StobiSerif Regular"/>
              </w:rPr>
              <w:t>timit të kësaj mase, dokumenti i</w:t>
            </w:r>
            <w:r w:rsidRPr="00B9205A">
              <w:rPr>
                <w:rFonts w:ascii="StobiSerif Regular" w:hAnsi="StobiSerif Regular"/>
              </w:rPr>
              <w:t xml:space="preserve"> cili do të vërteton plotësimin e standardeve minimale kombëtare paraqet pjes</w:t>
            </w:r>
            <w:r>
              <w:rPr>
                <w:rFonts w:ascii="StobiSerif Regular" w:hAnsi="StobiSerif Regular"/>
              </w:rPr>
              <w:t xml:space="preserve">ë </w:t>
            </w:r>
            <w:r w:rsidRPr="00B9205A">
              <w:rPr>
                <w:rFonts w:ascii="StobiSerif Regular" w:hAnsi="StobiSerif Regular"/>
              </w:rPr>
              <w:t xml:space="preserve">obligative nga kërkesa për pages dorëzuar nga aplikuesi te Agjensioni për përkrahje finansiare </w:t>
            </w:r>
            <w:r>
              <w:rPr>
                <w:rFonts w:ascii="StobiSerif Regular" w:hAnsi="StobiSerif Regular"/>
              </w:rPr>
              <w:t>në  bu</w:t>
            </w:r>
            <w:r w:rsidR="00FC0BA1">
              <w:rPr>
                <w:rFonts w:ascii="StobiSerif Regular" w:hAnsi="StobiSerif Regular"/>
              </w:rPr>
              <w:t>jqë</w:t>
            </w:r>
            <w:r>
              <w:rPr>
                <w:rFonts w:ascii="StobiSerif Regular" w:hAnsi="StobiSerif Regular"/>
              </w:rPr>
              <w:t>si dhe zhvillim rural.</w:t>
            </w:r>
          </w:p>
          <w:p w:rsidR="00171059" w:rsidRPr="00CE5398" w:rsidRDefault="00171059" w:rsidP="008864D7">
            <w:pPr>
              <w:jc w:val="both"/>
              <w:rPr>
                <w:rFonts w:ascii="StobiSerif Regular" w:hAnsi="StobiSerif Regular"/>
              </w:rPr>
            </w:pPr>
            <w:r w:rsidRPr="00CE5398">
              <w:rPr>
                <w:rFonts w:ascii="StobiSerif Regular" w:hAnsi="StobiSerif Regular"/>
              </w:rPr>
              <w:t>Aplikantët gjatë</w:t>
            </w:r>
            <w:r w:rsidR="00FC0BA1">
              <w:rPr>
                <w:rFonts w:ascii="StobiSerif Regular" w:hAnsi="StobiSerif Regular"/>
              </w:rPr>
              <w:t xml:space="preserve"> </w:t>
            </w:r>
            <w:r w:rsidRPr="00CE5398">
              <w:rPr>
                <w:rFonts w:ascii="StobiSerif Regular" w:hAnsi="StobiSerif Regular"/>
              </w:rPr>
              <w:t>paraqitjes së kërkesës për mbështetje dhe dorëzimit të kërkesës për pagesën përfundimtare duhet të dorëzojnë dokumentet e lëshuara nga autoritetet kompetente të tilla si:</w:t>
            </w:r>
          </w:p>
          <w:p w:rsidR="00171059" w:rsidRPr="00F21DA5" w:rsidRDefault="00171059" w:rsidP="008864D7">
            <w:pPr>
              <w:pStyle w:val="ListParagraph"/>
              <w:numPr>
                <w:ilvl w:val="0"/>
                <w:numId w:val="46"/>
              </w:numPr>
              <w:jc w:val="both"/>
              <w:rPr>
                <w:rFonts w:ascii="StobiSerif Regular" w:hAnsi="StobiSerif Regular"/>
              </w:rPr>
            </w:pPr>
            <w:r w:rsidRPr="00F21DA5">
              <w:rPr>
                <w:rFonts w:ascii="StobiSerif Regular" w:hAnsi="StobiSerif Regular"/>
              </w:rPr>
              <w:t>Agjensioni për Ushqim dhe Veterinari  për</w:t>
            </w:r>
            <w:r w:rsidR="0008584E">
              <w:rPr>
                <w:rFonts w:ascii="StobiSerif Regular" w:hAnsi="StobiSerif Regular"/>
                <w:lang w:val="en-US"/>
              </w:rPr>
              <w:t xml:space="preserve"> </w:t>
            </w:r>
            <w:r w:rsidRPr="00F21DA5">
              <w:rPr>
                <w:rFonts w:ascii="StobiSerif Regular" w:hAnsi="StobiSerif Regular"/>
              </w:rPr>
              <w:t>plotësimin e standardeve për shëndet publik në pajtim me Ligjin</w:t>
            </w:r>
            <w:r w:rsidR="0008584E">
              <w:rPr>
                <w:rFonts w:ascii="StobiSerif Regular" w:hAnsi="StobiSerif Regular"/>
                <w:lang w:val="en-US"/>
              </w:rPr>
              <w:t>,</w:t>
            </w:r>
            <w:r w:rsidRPr="00F21DA5">
              <w:rPr>
                <w:rFonts w:ascii="StobiSerif Regular" w:hAnsi="StobiSerif Regular"/>
              </w:rPr>
              <w:t xml:space="preserve"> për sigurinë e ushqimit</w:t>
            </w:r>
            <w:r w:rsidR="0008584E">
              <w:rPr>
                <w:rFonts w:ascii="StobiSerif Regular" w:hAnsi="StobiSerif Regular"/>
                <w:lang w:val="en-US"/>
              </w:rPr>
              <w:t xml:space="preserve"> </w:t>
            </w:r>
            <w:r w:rsidRPr="00F21DA5">
              <w:rPr>
                <w:rFonts w:ascii="StobiSerif Regular" w:hAnsi="StobiSerif Regular"/>
              </w:rPr>
              <w:t>të pranueshme për të</w:t>
            </w:r>
            <w:r w:rsidR="0008584E">
              <w:rPr>
                <w:rFonts w:ascii="StobiSerif Regular" w:hAnsi="StobiSerif Regular"/>
                <w:lang w:val="en-US"/>
              </w:rPr>
              <w:t xml:space="preserve"> </w:t>
            </w:r>
            <w:r w:rsidRPr="00F21DA5">
              <w:rPr>
                <w:rFonts w:ascii="StobiSerif Regular" w:hAnsi="StobiSerif Regular"/>
              </w:rPr>
              <w:t>gjith</w:t>
            </w:r>
            <w:r w:rsidRPr="00F21DA5">
              <w:rPr>
                <w:rFonts w:ascii="StobiSerif Regular" w:hAnsi="StobiSerif Regular"/>
                <w:lang w:val="en-US"/>
              </w:rPr>
              <w:t xml:space="preserve">ë </w:t>
            </w:r>
            <w:r w:rsidRPr="00F21DA5">
              <w:rPr>
                <w:rFonts w:ascii="StobiSerif Regular" w:hAnsi="StobiSerif Regular"/>
              </w:rPr>
              <w:t xml:space="preserve"> sektorët</w:t>
            </w:r>
            <w:r w:rsidR="0008584E">
              <w:rPr>
                <w:rFonts w:ascii="StobiSerif Regular" w:hAnsi="StobiSerif Regular"/>
                <w:lang w:val="en-US"/>
              </w:rPr>
              <w:t>,</w:t>
            </w:r>
            <w:r w:rsidRPr="00F21DA5">
              <w:rPr>
                <w:rFonts w:ascii="StobiSerif Regular" w:hAnsi="StobiSerif Regular"/>
              </w:rPr>
              <w:t xml:space="preserve">  në suaza të kësaj mase dhe plotësimin e standardeve për mirëqenien e kafshëve në përputhje me  Ligjin</w:t>
            </w:r>
            <w:r w:rsidR="0008584E">
              <w:rPr>
                <w:rFonts w:ascii="StobiSerif Regular" w:hAnsi="StobiSerif Regular"/>
                <w:lang w:val="en-US"/>
              </w:rPr>
              <w:t>.</w:t>
            </w:r>
            <w:r w:rsidR="0008584E">
              <w:rPr>
                <w:rFonts w:ascii="StobiSerif Regular" w:hAnsi="StobiSerif Regular"/>
              </w:rPr>
              <w:t xml:space="preserve"> </w:t>
            </w:r>
            <w:r w:rsidR="0008584E">
              <w:rPr>
                <w:rFonts w:ascii="StobiSerif Regular" w:hAnsi="StobiSerif Regular"/>
                <w:lang w:val="en-US"/>
              </w:rPr>
              <w:t>P</w:t>
            </w:r>
            <w:r w:rsidRPr="00F21DA5">
              <w:rPr>
                <w:rFonts w:ascii="StobiSerif Regular" w:hAnsi="StobiSerif Regular"/>
              </w:rPr>
              <w:t>ër mirëqenien dhe mbrojtjen e kafshëve (Kjo vlen vetëm për mish dhe prodhime mishi nga</w:t>
            </w:r>
            <w:r w:rsidR="0008584E">
              <w:rPr>
                <w:rFonts w:ascii="StobiSerif Regular" w:hAnsi="StobiSerif Regular"/>
                <w:lang w:val="en-US"/>
              </w:rPr>
              <w:t xml:space="preserve"> </w:t>
            </w:r>
            <w:r w:rsidRPr="00F21DA5">
              <w:rPr>
                <w:rFonts w:ascii="StobiSerif Regular" w:hAnsi="StobiSerif Regular"/>
              </w:rPr>
              <w:t>ndërmarrjet të</w:t>
            </w:r>
            <w:r w:rsidR="0008584E">
              <w:rPr>
                <w:rFonts w:ascii="StobiSerif Regular" w:hAnsi="StobiSerif Regular"/>
                <w:lang w:val="en-US"/>
              </w:rPr>
              <w:t xml:space="preserve"> </w:t>
            </w:r>
            <w:r w:rsidRPr="00F21DA5">
              <w:rPr>
                <w:rFonts w:ascii="StobiSerif Regular" w:hAnsi="StobiSerif Regular"/>
              </w:rPr>
              <w:t>cilat mer</w:t>
            </w:r>
            <w:r>
              <w:rPr>
                <w:rFonts w:ascii="StobiSerif Regular" w:hAnsi="StobiSerif Regular"/>
                <w:lang w:val="en-US"/>
              </w:rPr>
              <w:t>r</w:t>
            </w:r>
            <w:r w:rsidRPr="00F21DA5">
              <w:rPr>
                <w:rFonts w:ascii="StobiSerif Regular" w:hAnsi="StobiSerif Regular"/>
              </w:rPr>
              <w:t>en me therje</w:t>
            </w:r>
            <w:r w:rsidRPr="00F21DA5">
              <w:rPr>
                <w:rFonts w:ascii="StobiSerif Regular" w:hAnsi="StobiSerif Regular"/>
                <w:lang w:val="en-US"/>
              </w:rPr>
              <w:t>)</w:t>
            </w:r>
            <w:r w:rsidRPr="00F21DA5">
              <w:rPr>
                <w:rFonts w:ascii="StobiSerif Regular" w:hAnsi="StobiSerif Regular"/>
              </w:rPr>
              <w:t>.</w:t>
            </w:r>
          </w:p>
          <w:p w:rsidR="00171059" w:rsidRPr="00CE5398" w:rsidRDefault="00171059" w:rsidP="008864D7">
            <w:pPr>
              <w:pStyle w:val="ListParagraph"/>
              <w:ind w:left="360"/>
              <w:jc w:val="both"/>
              <w:rPr>
                <w:rFonts w:ascii="StobiSerif Regular" w:hAnsi="StobiSerif Regular"/>
              </w:rPr>
            </w:pPr>
          </w:p>
          <w:p w:rsidR="00171059" w:rsidRPr="00CE5398" w:rsidRDefault="00171059" w:rsidP="008864D7">
            <w:pPr>
              <w:pStyle w:val="ListParagraph"/>
              <w:numPr>
                <w:ilvl w:val="0"/>
                <w:numId w:val="5"/>
              </w:numPr>
              <w:spacing w:before="180" w:after="180"/>
              <w:jc w:val="both"/>
              <w:rPr>
                <w:rFonts w:ascii="StobiSerif Regular" w:eastAsia="Times New Roman" w:hAnsi="StobiSerif Regular" w:cs="Arial"/>
                <w:color w:val="3D3D3D"/>
              </w:rPr>
            </w:pPr>
            <w:r w:rsidRPr="00CE5398">
              <w:rPr>
                <w:rFonts w:ascii="StobiSerif Regular" w:hAnsi="StobiSerif Regular"/>
              </w:rPr>
              <w:t xml:space="preserve">Autoritetet komunale mjedisore apo MMJPH për plotësimin e standardeve </w:t>
            </w:r>
            <w:r w:rsidRPr="00CE5398">
              <w:rPr>
                <w:rFonts w:ascii="StobiSerif Regular" w:hAnsi="StobiSerif Regular"/>
              </w:rPr>
              <w:lastRenderedPageBreak/>
              <w:t>për mbrojtjen e mjedisit jetës</w:t>
            </w:r>
            <w:r>
              <w:rPr>
                <w:rFonts w:ascii="StobiSerif Regular" w:hAnsi="StobiSerif Regular"/>
              </w:rPr>
              <w:t>or, në përputhje me Ligjin për</w:t>
            </w:r>
            <w:r w:rsidR="00FC0BA1">
              <w:rPr>
                <w:rFonts w:ascii="StobiSerif Regular" w:hAnsi="StobiSerif Regular"/>
                <w:lang w:val="en-US"/>
              </w:rPr>
              <w:t xml:space="preserve"> </w:t>
            </w:r>
            <w:r w:rsidRPr="00CE5398">
              <w:rPr>
                <w:rFonts w:ascii="StobiSerif Regular" w:hAnsi="StobiSerif Regular"/>
              </w:rPr>
              <w:t>mjedisin jetësor (për investime që kanë të bëjnë m</w:t>
            </w:r>
            <w:r w:rsidR="0008584E">
              <w:rPr>
                <w:rFonts w:ascii="StobiSerif Regular" w:hAnsi="StobiSerif Regular"/>
              </w:rPr>
              <w:t>e ndërtimin e objekteve të reja</w:t>
            </w:r>
            <w:r w:rsidR="0008584E">
              <w:rPr>
                <w:rFonts w:ascii="StobiSerif Regular" w:hAnsi="StobiSerif Regular"/>
                <w:lang w:val="en-US"/>
              </w:rPr>
              <w:t>.</w:t>
            </w:r>
            <w:r w:rsidR="0008584E">
              <w:rPr>
                <w:rFonts w:ascii="StobiSerif Regular" w:hAnsi="StobiSerif Regular"/>
              </w:rPr>
              <w:t xml:space="preserve">  </w:t>
            </w:r>
            <w:r w:rsidR="0008584E">
              <w:rPr>
                <w:rFonts w:ascii="StobiSerif Regular" w:hAnsi="StobiSerif Regular"/>
                <w:lang w:val="en-US"/>
              </w:rPr>
              <w:t>M</w:t>
            </w:r>
            <w:r w:rsidRPr="00CE5398">
              <w:rPr>
                <w:rFonts w:ascii="StobiSerif Regular" w:hAnsi="StobiSerif Regular"/>
              </w:rPr>
              <w:t>brojtjen e</w:t>
            </w:r>
            <w:r w:rsidR="0008584E">
              <w:rPr>
                <w:rFonts w:ascii="StobiSerif Regular" w:hAnsi="StobiSerif Regular"/>
                <w:lang w:val="en-US"/>
              </w:rPr>
              <w:t xml:space="preserve"> </w:t>
            </w:r>
            <w:r w:rsidRPr="00CE5398">
              <w:rPr>
                <w:rFonts w:ascii="StobiSerif Regular" w:hAnsi="StobiSerif Regular"/>
              </w:rPr>
              <w:t>mjedisit jetësor dhe prodhimit të energjis nga burime të ripërtrirshme) dhe</w:t>
            </w:r>
          </w:p>
          <w:p w:rsidR="00171059" w:rsidRPr="00CE5398" w:rsidRDefault="00171059" w:rsidP="008864D7">
            <w:pPr>
              <w:pStyle w:val="ListParagraph"/>
              <w:jc w:val="both"/>
              <w:rPr>
                <w:rFonts w:ascii="StobiSerif Regular" w:eastAsia="Times New Roman" w:hAnsi="StobiSerif Regular" w:cs="Arial"/>
                <w:color w:val="3D3D3D"/>
              </w:rPr>
            </w:pPr>
          </w:p>
          <w:p w:rsidR="00171059" w:rsidRPr="00477928" w:rsidRDefault="00171059" w:rsidP="008864D7">
            <w:pPr>
              <w:pStyle w:val="ListParagraph"/>
              <w:numPr>
                <w:ilvl w:val="0"/>
                <w:numId w:val="5"/>
              </w:numPr>
              <w:spacing w:before="180" w:after="180"/>
              <w:jc w:val="both"/>
              <w:rPr>
                <w:rFonts w:ascii="StobiSerif Regular" w:eastAsia="Times New Roman" w:hAnsi="StobiSerif Regular" w:cs="Arial"/>
                <w:color w:val="3D3D3D"/>
              </w:rPr>
            </w:pPr>
            <w:r w:rsidRPr="00CE5398">
              <w:rPr>
                <w:rFonts w:ascii="StobiSerif Regular" w:eastAsia="Times New Roman" w:hAnsi="StobiSerif Regular" w:cs="Arial"/>
                <w:color w:val="3D3D3D"/>
              </w:rPr>
              <w:t>Inspektorati shtetëror pë</w:t>
            </w:r>
            <w:r>
              <w:rPr>
                <w:rFonts w:ascii="StobiSerif Regular" w:eastAsia="Times New Roman" w:hAnsi="StobiSerif Regular" w:cs="Arial"/>
                <w:color w:val="3D3D3D"/>
              </w:rPr>
              <w:t>r</w:t>
            </w:r>
            <w:r w:rsidR="007E48A1">
              <w:rPr>
                <w:rFonts w:ascii="StobiSerif Regular" w:eastAsia="Times New Roman" w:hAnsi="StobiSerif Regular" w:cs="Arial"/>
                <w:color w:val="3D3D3D"/>
                <w:lang w:val="en-US"/>
              </w:rPr>
              <w:t xml:space="preserve"> </w:t>
            </w:r>
            <w:r w:rsidRPr="00CE5398">
              <w:rPr>
                <w:rFonts w:ascii="StobiSerif Regular" w:eastAsia="Times New Roman" w:hAnsi="StobiSerif Regular" w:cs="Arial"/>
                <w:color w:val="3D3D3D"/>
              </w:rPr>
              <w:t>punë</w:t>
            </w:r>
            <w:r>
              <w:rPr>
                <w:rFonts w:ascii="StobiSerif Regular" w:eastAsia="Times New Roman" w:hAnsi="StobiSerif Regular" w:cs="Arial"/>
                <w:color w:val="3D3D3D"/>
                <w:lang w:val="en-US"/>
              </w:rPr>
              <w:t xml:space="preserve"> dhe</w:t>
            </w:r>
            <w:r w:rsidRPr="00CE5398">
              <w:rPr>
                <w:rFonts w:ascii="StobiSerif Regular" w:eastAsia="Times New Roman" w:hAnsi="StobiSerif Regular" w:cs="Arial"/>
                <w:color w:val="3D3D3D"/>
              </w:rPr>
              <w:t xml:space="preserve"> plotësimin e standardeve në përputhje me rregullat për mbrojtje gjat punë</w:t>
            </w:r>
            <w:r>
              <w:rPr>
                <w:rFonts w:ascii="StobiSerif Regular" w:eastAsia="Times New Roman" w:hAnsi="StobiSerif Regular" w:cs="Arial"/>
                <w:color w:val="3D3D3D"/>
              </w:rPr>
              <w:t>s</w:t>
            </w:r>
            <w:r w:rsidRPr="00477928">
              <w:rPr>
                <w:rFonts w:ascii="StobiSerif Regular" w:eastAsia="Times New Roman" w:hAnsi="StobiSerif Regular" w:cs="Arial"/>
                <w:color w:val="3D3D3D"/>
              </w:rPr>
              <w:t xml:space="preserve">. </w:t>
            </w:r>
          </w:p>
          <w:p w:rsidR="00171059" w:rsidRPr="00CE5398" w:rsidRDefault="00171059" w:rsidP="008864D7">
            <w:pPr>
              <w:jc w:val="both"/>
              <w:rPr>
                <w:rFonts w:ascii="StobiSerif Regular" w:hAnsi="StobiSerif Regular"/>
              </w:rPr>
            </w:pPr>
            <w:r w:rsidRPr="00CE5398">
              <w:rPr>
                <w:rFonts w:ascii="StobiSerif Regular" w:hAnsi="StobiSerif Regular"/>
              </w:rPr>
              <w:t>Dokumentet e lëshuara për vlerësimin e përputhshmërisë së proj</w:t>
            </w:r>
            <w:r>
              <w:rPr>
                <w:rFonts w:ascii="StobiSerif Regular" w:hAnsi="StobiSerif Regular"/>
              </w:rPr>
              <w:t>ektit në krahasim me standardet</w:t>
            </w:r>
            <w:r w:rsidR="007E48A1">
              <w:rPr>
                <w:rFonts w:ascii="StobiSerif Regular" w:hAnsi="StobiSerif Regular"/>
              </w:rPr>
              <w:t xml:space="preserve"> </w:t>
            </w:r>
            <w:r w:rsidRPr="00CE5398">
              <w:rPr>
                <w:rFonts w:ascii="StobiSerif Regular" w:hAnsi="StobiSerif Regular"/>
              </w:rPr>
              <w:t>e aplikueshme kombëtare minimale për shëndetin publik, mirëqenien</w:t>
            </w:r>
            <w:r w:rsidR="007E48A1">
              <w:rPr>
                <w:rFonts w:ascii="StobiSerif Regular" w:hAnsi="StobiSerif Regular"/>
              </w:rPr>
              <w:t xml:space="preserve"> </w:t>
            </w:r>
            <w:r>
              <w:rPr>
                <w:rFonts w:ascii="StobiSerif Regular" w:hAnsi="StobiSerif Regular"/>
              </w:rPr>
              <w:t xml:space="preserve">e kafshëve, </w:t>
            </w:r>
            <w:r w:rsidRPr="00CE5398">
              <w:rPr>
                <w:rFonts w:ascii="StobiSerif Regular" w:hAnsi="StobiSerif Regular"/>
              </w:rPr>
              <w:t>mbrojtjen dhe sigurin</w:t>
            </w:r>
            <w:r>
              <w:rPr>
                <w:rFonts w:ascii="StobiSerif Regular" w:hAnsi="StobiSerif Regular"/>
              </w:rPr>
              <w:t xml:space="preserve">ë </w:t>
            </w:r>
            <w:r w:rsidRPr="00CE5398">
              <w:rPr>
                <w:rFonts w:ascii="StobiSerif Regular" w:hAnsi="StobiSerif Regular"/>
              </w:rPr>
              <w:t>e mjedisit</w:t>
            </w:r>
            <w:r>
              <w:rPr>
                <w:rFonts w:ascii="StobiSerif Regular" w:hAnsi="StobiSerif Regular"/>
              </w:rPr>
              <w:t xml:space="preserve"> jet</w:t>
            </w:r>
            <w:r w:rsidRPr="00F21DA5">
              <w:rPr>
                <w:rFonts w:ascii="StobiSerif Regular" w:hAnsi="StobiSerif Regular"/>
              </w:rPr>
              <w:t>ë</w:t>
            </w:r>
            <w:r>
              <w:rPr>
                <w:rFonts w:ascii="StobiSerif Regular" w:hAnsi="StobiSerif Regular"/>
              </w:rPr>
              <w:t>sor</w:t>
            </w:r>
            <w:r w:rsidRPr="00CE5398">
              <w:rPr>
                <w:rFonts w:ascii="StobiSerif Regular" w:hAnsi="StobiSerif Regular"/>
              </w:rPr>
              <w:t xml:space="preserve"> duhet të bëhen në bazë të vlerësimit paraprak të projektit ku ësht</w:t>
            </w:r>
            <w:r>
              <w:rPr>
                <w:rFonts w:ascii="StobiSerif Regular" w:hAnsi="StobiSerif Regular"/>
              </w:rPr>
              <w:t xml:space="preserve">ë </w:t>
            </w:r>
            <w:r w:rsidRPr="00CE5398">
              <w:rPr>
                <w:rFonts w:ascii="StobiSerif Regular" w:hAnsi="StobiSerif Regular"/>
              </w:rPr>
              <w:t>më e përshtaçme. Nëse një vlerësim i tillë është kryer nga instiucionet në gjashtë muajt e fundit nga data e aplikimit, këto dokumente do të</w:t>
            </w:r>
            <w:r>
              <w:rPr>
                <w:rFonts w:ascii="StobiSerif Regular" w:hAnsi="StobiSerif Regular"/>
              </w:rPr>
              <w:t xml:space="preserve"> merren parasysh nga Agjensioni</w:t>
            </w:r>
            <w:r w:rsidRPr="00CE5398">
              <w:rPr>
                <w:rFonts w:ascii="StobiSerif Regular" w:hAnsi="StobiSerif Regular"/>
              </w:rPr>
              <w:t xml:space="preserve"> për mbështetje finansiare në buqë</w:t>
            </w:r>
            <w:r>
              <w:rPr>
                <w:rFonts w:ascii="StobiSerif Regular" w:hAnsi="StobiSerif Regular"/>
              </w:rPr>
              <w:t xml:space="preserve">si dhe </w:t>
            </w:r>
            <w:r w:rsidRPr="00CE5398">
              <w:rPr>
                <w:rFonts w:ascii="StobiSerif Regular" w:hAnsi="StobiSerif Regular"/>
              </w:rPr>
              <w:t>zhv</w:t>
            </w:r>
            <w:r w:rsidR="007E48A1">
              <w:rPr>
                <w:rFonts w:ascii="StobiSerif Regular" w:hAnsi="StobiSerif Regular"/>
              </w:rPr>
              <w:t xml:space="preserve">illimin rural. </w:t>
            </w:r>
            <w:r w:rsidRPr="00CE5398">
              <w:rPr>
                <w:rFonts w:ascii="StobiSerif Regular" w:hAnsi="StobiSerif Regular"/>
              </w:rPr>
              <w:t>Në rastet kur me dokumentet e institucioneve</w:t>
            </w:r>
            <w:r w:rsidR="007E48A1">
              <w:rPr>
                <w:rFonts w:ascii="StobiSerif Regular" w:hAnsi="StobiSerif Regular"/>
              </w:rPr>
              <w:t xml:space="preserve"> </w:t>
            </w:r>
            <w:r w:rsidRPr="00CE5398">
              <w:rPr>
                <w:rFonts w:ascii="StobiSerif Regular" w:hAnsi="StobiSerif Regular"/>
              </w:rPr>
              <w:t>është</w:t>
            </w:r>
            <w:r>
              <w:rPr>
                <w:rFonts w:ascii="StobiSerif Regular" w:hAnsi="StobiSerif Regular"/>
              </w:rPr>
              <w:t xml:space="preserve"> e theksuar se aplikuesi nuk i</w:t>
            </w:r>
            <w:r w:rsidRPr="00CE5398">
              <w:rPr>
                <w:rFonts w:ascii="StobiSerif Regular" w:hAnsi="StobiSerif Regular"/>
              </w:rPr>
              <w:t xml:space="preserve"> ka plotësuar kë</w:t>
            </w:r>
            <w:r>
              <w:rPr>
                <w:rFonts w:ascii="StobiSerif Regular" w:hAnsi="StobiSerif Regular"/>
              </w:rPr>
              <w:t>to standarde, i je</w:t>
            </w:r>
            <w:r w:rsidRPr="00CE5398">
              <w:rPr>
                <w:rFonts w:ascii="StobiSerif Regular" w:hAnsi="StobiSerif Regular"/>
              </w:rPr>
              <w:t>pet periudha kalimtare për plotësim</w:t>
            </w:r>
            <w:r w:rsidR="007E48A1">
              <w:rPr>
                <w:rFonts w:ascii="StobiSerif Regular" w:hAnsi="StobiSerif Regular"/>
              </w:rPr>
              <w:t xml:space="preserve"> </w:t>
            </w:r>
            <w:r w:rsidRPr="00CE5398">
              <w:rPr>
                <w:rFonts w:ascii="StobiSerif Regular" w:hAnsi="StobiSerif Regular"/>
              </w:rPr>
              <w:t>të standardeve relevante para dorëzimit të kërkesës përfundimtare pë</w:t>
            </w:r>
            <w:r>
              <w:rPr>
                <w:rFonts w:ascii="StobiSerif Regular" w:hAnsi="StobiSerif Regular"/>
              </w:rPr>
              <w:t>r pages.Vazhdimi i</w:t>
            </w:r>
            <w:r w:rsidRPr="00CE5398">
              <w:rPr>
                <w:rFonts w:ascii="StobiSerif Regular" w:hAnsi="StobiSerif Regular"/>
              </w:rPr>
              <w:t xml:space="preserve"> kohëzgjatjes së marrveshjes nuk lejohet ti kalon tre vjet.</w:t>
            </w:r>
          </w:p>
          <w:p w:rsidR="00171059" w:rsidRPr="00A74F18" w:rsidRDefault="00171059" w:rsidP="008864D7">
            <w:pPr>
              <w:spacing w:before="180" w:after="180"/>
              <w:jc w:val="both"/>
              <w:rPr>
                <w:rFonts w:ascii="StobiSerif Regular" w:eastAsia="Times New Roman" w:hAnsi="StobiSerif Regular" w:cs="Arial"/>
                <w:color w:val="3D3D3D"/>
              </w:rPr>
            </w:pPr>
            <w:r w:rsidRPr="00CE5398">
              <w:rPr>
                <w:rFonts w:ascii="StobiSerif Regular" w:hAnsi="StobiSerif Regular"/>
              </w:rPr>
              <w:t>Agjensioni për mbështetje financiare në</w:t>
            </w:r>
            <w:r>
              <w:rPr>
                <w:rFonts w:ascii="StobiSerif Regular" w:hAnsi="StobiSerif Regular"/>
              </w:rPr>
              <w:t xml:space="preserve"> buqësi dhe zhvillim rural mund të me</w:t>
            </w:r>
            <w:r w:rsidRPr="00CE5398">
              <w:rPr>
                <w:rFonts w:ascii="StobiSerif Regular" w:hAnsi="StobiSerif Regular"/>
              </w:rPr>
              <w:t>rr  një dokument që konfirmon plotësimi</w:t>
            </w:r>
            <w:r>
              <w:rPr>
                <w:rFonts w:ascii="StobiSerif Regular" w:hAnsi="StobiSerif Regular"/>
              </w:rPr>
              <w:t>n e standardev</w:t>
            </w:r>
            <w:r w:rsidRPr="00CE5398">
              <w:rPr>
                <w:rFonts w:ascii="StobiSerif Regular" w:hAnsi="StobiSerif Regular"/>
              </w:rPr>
              <w:t>e</w:t>
            </w:r>
            <w:r>
              <w:rPr>
                <w:rFonts w:ascii="StobiSerif Regular" w:hAnsi="StobiSerif Regular"/>
              </w:rPr>
              <w:t xml:space="preserve"> të </w:t>
            </w:r>
            <w:r w:rsidRPr="00CE5398">
              <w:rPr>
                <w:rFonts w:ascii="StobiSerif Regular" w:hAnsi="StobiSerif Regular"/>
              </w:rPr>
              <w:t xml:space="preserve"> aplikueshme kombëtare minimale </w:t>
            </w:r>
            <w:r>
              <w:rPr>
                <w:rFonts w:ascii="StobiSerif Regular" w:hAnsi="StobiSerif Regular"/>
              </w:rPr>
              <w:t>(</w:t>
            </w:r>
            <w:r w:rsidRPr="00CE5398">
              <w:rPr>
                <w:rFonts w:ascii="StobiSerif Regular" w:hAnsi="StobiSerif Regular"/>
              </w:rPr>
              <w:t>dhe standardet e përshtaçme të EU-së)</w:t>
            </w:r>
            <w:r w:rsidR="007E48A1">
              <w:rPr>
                <w:rFonts w:ascii="StobiSerif Regular" w:hAnsi="StobiSerif Regular"/>
              </w:rPr>
              <w:t xml:space="preserve"> </w:t>
            </w:r>
            <w:r w:rsidRPr="00CE5398">
              <w:rPr>
                <w:rFonts w:ascii="StobiSerif Regular" w:hAnsi="StobiSerif Regular"/>
              </w:rPr>
              <w:t>në një rrug</w:t>
            </w:r>
            <w:r w:rsidR="003B4757">
              <w:rPr>
                <w:rFonts w:ascii="StobiSerif Regular" w:hAnsi="StobiSerif Regular"/>
              </w:rPr>
              <w:t>ë</w:t>
            </w:r>
            <w:r w:rsidRPr="00CE5398">
              <w:rPr>
                <w:rFonts w:ascii="StobiSerif Regular" w:hAnsi="StobiSerif Regular"/>
              </w:rPr>
              <w:t xml:space="preserve"> zyrtare</w:t>
            </w:r>
            <w:r>
              <w:rPr>
                <w:rFonts w:ascii="StobiSerif Regular" w:hAnsi="StobiSerif Regular"/>
              </w:rPr>
              <w:t>,</w:t>
            </w:r>
            <w:r w:rsidRPr="00CE5398">
              <w:rPr>
                <w:rFonts w:ascii="StobiSerif Regular" w:hAnsi="StobiSerif Regular"/>
              </w:rPr>
              <w:t xml:space="preserve"> ose me anë </w:t>
            </w:r>
            <w:r w:rsidRPr="00CE5398">
              <w:rPr>
                <w:rFonts w:ascii="StobiSerif Regular" w:hAnsi="StobiSerif Regular"/>
              </w:rPr>
              <w:lastRenderedPageBreak/>
              <w:t>të qasjes</w:t>
            </w:r>
            <w:r w:rsidR="0008584E">
              <w:rPr>
                <w:rFonts w:ascii="StobiSerif Regular" w:hAnsi="StobiSerif Regular"/>
              </w:rPr>
              <w:t>,</w:t>
            </w:r>
            <w:r w:rsidRPr="00CE5398">
              <w:rPr>
                <w:rFonts w:ascii="StobiSerif Regular" w:hAnsi="StobiSerif Regular"/>
              </w:rPr>
              <w:t xml:space="preserve"> në të dhënat elektronike ose me shkrim me anë të kërkesës së autoriteteve përgjegjëse</w:t>
            </w:r>
            <w:r w:rsidR="0008584E">
              <w:rPr>
                <w:rFonts w:ascii="StobiSerif Regular" w:hAnsi="StobiSerif Regular"/>
              </w:rPr>
              <w:t>,</w:t>
            </w:r>
            <w:r w:rsidR="007E48A1">
              <w:rPr>
                <w:rFonts w:ascii="StobiSerif Regular" w:hAnsi="StobiSerif Regular"/>
              </w:rPr>
              <w:t xml:space="preserve"> për</w:t>
            </w:r>
            <w:r w:rsidRPr="00CE5398">
              <w:rPr>
                <w:rFonts w:ascii="StobiSerif Regular" w:hAnsi="StobiSerif Regular"/>
              </w:rPr>
              <w:t xml:space="preserve"> standardin relevant.</w:t>
            </w:r>
            <w:r w:rsidR="007E48A1">
              <w:rPr>
                <w:rFonts w:ascii="StobiSerif Regular" w:hAnsi="StobiSerif Regular"/>
              </w:rPr>
              <w:t xml:space="preserve"> </w:t>
            </w:r>
            <w:r w:rsidRPr="00CE5398">
              <w:rPr>
                <w:rFonts w:ascii="StobiSerif Regular" w:hAnsi="StobiSerif Regular"/>
              </w:rPr>
              <w:t>Lista e dokumenteve për plotësimin me standardet e aplikueshme kombëtare minimale</w:t>
            </w:r>
            <w:r w:rsidR="0008584E">
              <w:rPr>
                <w:rFonts w:ascii="StobiSerif Regular" w:hAnsi="StobiSerif Regular"/>
              </w:rPr>
              <w:t>,</w:t>
            </w:r>
            <w:r w:rsidRPr="00CE5398">
              <w:rPr>
                <w:rFonts w:ascii="StobiSerif Regular" w:hAnsi="StobiSerif Regular"/>
              </w:rPr>
              <w:t xml:space="preserve"> (dhe standardet relevante të BE-së), të cilat Agjencioni për mbështetje finansiare në buqësi dhe zhvillimin rural i merr</w:t>
            </w:r>
            <w:r w:rsidR="007E48A1">
              <w:rPr>
                <w:rFonts w:ascii="StobiSerif Regular" w:hAnsi="StobiSerif Regular"/>
              </w:rPr>
              <w:t xml:space="preserve"> </w:t>
            </w:r>
            <w:r w:rsidRPr="00CE5398">
              <w:rPr>
                <w:rFonts w:ascii="StobiSerif Regular" w:hAnsi="StobiSerif Regular"/>
              </w:rPr>
              <w:t>në</w:t>
            </w:r>
            <w:r w:rsidR="007E48A1">
              <w:rPr>
                <w:rFonts w:ascii="StobiSerif Regular" w:hAnsi="StobiSerif Regular"/>
              </w:rPr>
              <w:t xml:space="preserve"> </w:t>
            </w:r>
            <w:r w:rsidRPr="00CE5398">
              <w:rPr>
                <w:rFonts w:ascii="StobiSerif Regular" w:hAnsi="StobiSerif Regular"/>
              </w:rPr>
              <w:t>rrugë zyrtare do të jetë</w:t>
            </w:r>
            <w:r w:rsidR="007E48A1">
              <w:rPr>
                <w:rFonts w:ascii="StobiSerif Regular" w:hAnsi="StobiSerif Regular"/>
              </w:rPr>
              <w:t xml:space="preserve"> </w:t>
            </w:r>
            <w:r w:rsidRPr="00CE5398">
              <w:rPr>
                <w:rFonts w:ascii="StobiSerif Regular" w:hAnsi="StobiSerif Regular"/>
              </w:rPr>
              <w:t>pjesë</w:t>
            </w:r>
            <w:r w:rsidR="007E48A1">
              <w:rPr>
                <w:rFonts w:ascii="StobiSerif Regular" w:hAnsi="StobiSerif Regular"/>
              </w:rPr>
              <w:t xml:space="preserve"> </w:t>
            </w:r>
            <w:r w:rsidRPr="00CE5398">
              <w:rPr>
                <w:rFonts w:ascii="StobiSerif Regular" w:hAnsi="StobiSerif Regular"/>
              </w:rPr>
              <w:t>përbërëse e Udhëzimeve për përdoruesit</w:t>
            </w:r>
            <w:r>
              <w:rPr>
                <w:rFonts w:ascii="StobiSerif Regular" w:hAnsi="StobiSerif Regular"/>
              </w:rPr>
              <w:t>.</w:t>
            </w:r>
          </w:p>
          <w:p w:rsidR="00171059" w:rsidRPr="00C02189" w:rsidRDefault="00171059" w:rsidP="008864D7">
            <w:pPr>
              <w:spacing w:before="180" w:after="180"/>
              <w:jc w:val="both"/>
              <w:rPr>
                <w:rFonts w:ascii="StobiSerif Regular" w:hAnsi="StobiSerif Regular"/>
              </w:rPr>
            </w:pPr>
            <w:r w:rsidRPr="00CE5398">
              <w:rPr>
                <w:rFonts w:ascii="StobiSerif Regular" w:hAnsi="StobiSerif Regular"/>
              </w:rPr>
              <w:t>Lista e plotë dhe e përditësuar e standardeve kombëtare minimale që janë në fuqi dhe përputhja e tyre me standardet relevante të BE-së</w:t>
            </w:r>
            <w:r>
              <w:rPr>
                <w:rFonts w:ascii="StobiSerif Regular" w:hAnsi="StobiSerif Regular"/>
              </w:rPr>
              <w:t xml:space="preserve"> e</w:t>
            </w:r>
            <w:r w:rsidR="007E48A1">
              <w:rPr>
                <w:rFonts w:ascii="StobiSerif Regular" w:hAnsi="StobiSerif Regular"/>
              </w:rPr>
              <w:t xml:space="preserve"> </w:t>
            </w:r>
            <w:r>
              <w:rPr>
                <w:rFonts w:ascii="StobiSerif Regular" w:hAnsi="StobiSerif Regular"/>
              </w:rPr>
              <w:t>lidhur me aktivitete investive të  pranueshme  dhe sektorët prioritar nën këtë  programë</w:t>
            </w:r>
            <w:r w:rsidRPr="00CE5398">
              <w:rPr>
                <w:rFonts w:ascii="StobiSerif Regular" w:hAnsi="StobiSerif Regular"/>
              </w:rPr>
              <w:t xml:space="preserve"> do të përcaktohet nga organi për menaxhimin me IPARD-in</w:t>
            </w:r>
            <w:r>
              <w:rPr>
                <w:rFonts w:ascii="StobiSerif Regular" w:hAnsi="StobiSerif Regular"/>
              </w:rPr>
              <w:t xml:space="preserve">. </w:t>
            </w:r>
            <w:r w:rsidRPr="00CE5398">
              <w:rPr>
                <w:rFonts w:ascii="StobiSerif Regular" w:hAnsi="StobiSerif Regular"/>
              </w:rPr>
              <w:t>Lista e përditësuar do të jetë një pjesë përbërëse e udhëzimeve për përdoruesit</w:t>
            </w:r>
            <w:r>
              <w:rPr>
                <w:rFonts w:ascii="StobiSerif Regular" w:hAnsi="StobiSerif Regular"/>
              </w:rPr>
              <w:t>.</w:t>
            </w:r>
          </w:p>
          <w:p w:rsidR="00171059" w:rsidRPr="00CE5398" w:rsidRDefault="00D32A61" w:rsidP="008864D7">
            <w:pPr>
              <w:jc w:val="both"/>
              <w:rPr>
                <w:rFonts w:ascii="StobiSerif Regular" w:hAnsi="StobiSerif Regular"/>
                <w:b/>
              </w:rPr>
            </w:pPr>
            <w:r>
              <w:rPr>
                <w:rFonts w:ascii="StobiSerif Regular" w:hAnsi="StobiSerif Regular"/>
                <w:b/>
              </w:rPr>
              <w:t>4.  Kriteret e veqanta</w:t>
            </w:r>
            <w:r w:rsidR="00171059" w:rsidRPr="00CE5398">
              <w:rPr>
                <w:rFonts w:ascii="StobiSerif Regular" w:hAnsi="StobiSerif Regular"/>
                <w:b/>
              </w:rPr>
              <w:t xml:space="preserve"> për kualifikim</w:t>
            </w:r>
          </w:p>
          <w:p w:rsidR="00171059" w:rsidRPr="00CE5398" w:rsidRDefault="00171059" w:rsidP="008864D7">
            <w:pPr>
              <w:jc w:val="both"/>
              <w:rPr>
                <w:rFonts w:ascii="StobiSerif Regular" w:hAnsi="StobiSerif Regular"/>
              </w:rPr>
            </w:pPr>
            <w:r w:rsidRPr="00CE5398">
              <w:rPr>
                <w:rFonts w:ascii="StobiSerif Regular" w:hAnsi="StobiSerif Regular"/>
              </w:rPr>
              <w:t>Aplikuesi i cili propozon investime në sektorin e verës, duhet të</w:t>
            </w:r>
            <w:r w:rsidR="00D32A61">
              <w:rPr>
                <w:rFonts w:ascii="StobiSerif Regular" w:hAnsi="StobiSerif Regular"/>
              </w:rPr>
              <w:t xml:space="preserve"> </w:t>
            </w:r>
            <w:r>
              <w:rPr>
                <w:rFonts w:ascii="StobiSerif Regular" w:hAnsi="StobiSerif Regular"/>
              </w:rPr>
              <w:t>jetë i</w:t>
            </w:r>
            <w:r w:rsidRPr="00CE5398">
              <w:rPr>
                <w:rFonts w:ascii="StobiSerif Regular" w:hAnsi="StobiSerif Regular"/>
              </w:rPr>
              <w:t xml:space="preserve"> regjistruar në regjistrin e prodhuesve të verës dhe atë me datë përpar</w:t>
            </w:r>
            <w:r>
              <w:rPr>
                <w:rFonts w:ascii="StobiSerif Regular" w:hAnsi="StobiSerif Regular"/>
              </w:rPr>
              <w:t>a datës së aplikimit për pagesë</w:t>
            </w:r>
            <w:r w:rsidRPr="00CE5398">
              <w:rPr>
                <w:rFonts w:ascii="StobiSerif Regular" w:hAnsi="StobiSerif Regular"/>
              </w:rPr>
              <w:t>.</w:t>
            </w:r>
          </w:p>
          <w:p w:rsidR="00171059" w:rsidRPr="00CE5398" w:rsidRDefault="00171059" w:rsidP="008864D7">
            <w:pPr>
              <w:jc w:val="both"/>
              <w:rPr>
                <w:rFonts w:ascii="StobiSerif Regular" w:hAnsi="StobiSerif Regular"/>
              </w:rPr>
            </w:pPr>
            <w:r>
              <w:rPr>
                <w:rFonts w:ascii="StobiSerif Regular" w:hAnsi="StobiSerif Regular"/>
              </w:rPr>
              <w:t>Aplikuesi i</w:t>
            </w:r>
            <w:r w:rsidRPr="00CE5398">
              <w:rPr>
                <w:rFonts w:ascii="StobiSerif Regular" w:hAnsi="StobiSerif Regular"/>
              </w:rPr>
              <w:t xml:space="preserve"> cili propozon investim në një qendër për grumbullim dhe shpërndarjen e perimeve dhe frutave, drithëra dhe qumësht duhet të jetë</w:t>
            </w:r>
            <w:r>
              <w:rPr>
                <w:rFonts w:ascii="StobiSerif Regular" w:hAnsi="StobiSerif Regular"/>
              </w:rPr>
              <w:t xml:space="preserve"> i regjistruar në</w:t>
            </w:r>
            <w:r w:rsidR="007E48A1">
              <w:rPr>
                <w:rFonts w:ascii="StobiSerif Regular" w:hAnsi="StobiSerif Regular"/>
              </w:rPr>
              <w:t xml:space="preserve"> </w:t>
            </w:r>
            <w:r w:rsidRPr="00CE5398">
              <w:rPr>
                <w:rFonts w:ascii="StobiSerif Regular" w:hAnsi="StobiSerif Regular"/>
              </w:rPr>
              <w:t>regjistrin e blerësv</w:t>
            </w:r>
            <w:r>
              <w:rPr>
                <w:rFonts w:ascii="StobiSerif Regular" w:hAnsi="StobiSerif Regular"/>
              </w:rPr>
              <w:t xml:space="preserve">e </w:t>
            </w:r>
            <w:r w:rsidRPr="00CE5398">
              <w:rPr>
                <w:rFonts w:ascii="StobiSerif Regular" w:hAnsi="StobiSerif Regular"/>
              </w:rPr>
              <w:t>të</w:t>
            </w:r>
            <w:r w:rsidR="007E48A1">
              <w:rPr>
                <w:rFonts w:ascii="StobiSerif Regular" w:hAnsi="StobiSerif Regular"/>
              </w:rPr>
              <w:t xml:space="preserve"> </w:t>
            </w:r>
            <w:r w:rsidRPr="00CE5398">
              <w:rPr>
                <w:rFonts w:ascii="StobiSerif Regular" w:hAnsi="StobiSerif Regular"/>
              </w:rPr>
              <w:t>prodhimeve buqësore dhe atë me datë përpar</w:t>
            </w:r>
            <w:r>
              <w:rPr>
                <w:rFonts w:ascii="StobiSerif Regular" w:hAnsi="StobiSerif Regular"/>
              </w:rPr>
              <w:t>a datës së aplikimit për pagesë</w:t>
            </w:r>
            <w:r w:rsidRPr="00CE5398">
              <w:rPr>
                <w:rFonts w:ascii="StobiSerif Regular" w:hAnsi="StobiSerif Regular"/>
              </w:rPr>
              <w:t>.</w:t>
            </w:r>
          </w:p>
          <w:p w:rsidR="00171059" w:rsidRPr="00882DEF" w:rsidRDefault="007E48A1" w:rsidP="008864D7">
            <w:pPr>
              <w:pStyle w:val="ListParagraph"/>
              <w:ind w:left="0"/>
              <w:jc w:val="both"/>
              <w:rPr>
                <w:rFonts w:ascii="StobiSerif Regular" w:hAnsi="StobiSerif Regular"/>
                <w:b/>
                <w:lang w:val="en-US"/>
              </w:rPr>
            </w:pPr>
            <w:r>
              <w:rPr>
                <w:rFonts w:ascii="StobiSerif Regular" w:hAnsi="StobiSerif Regular"/>
                <w:b/>
                <w:lang w:val="en-US"/>
              </w:rPr>
              <w:t xml:space="preserve">5. </w:t>
            </w:r>
            <w:r w:rsidR="00171059" w:rsidRPr="00882DEF">
              <w:rPr>
                <w:rFonts w:ascii="StobiSerif Regular" w:hAnsi="StobiSerif Regular"/>
                <w:b/>
              </w:rPr>
              <w:t xml:space="preserve">Qëndrueshmëria ekonomike </w:t>
            </w:r>
            <w:r w:rsidR="00171059" w:rsidRPr="00882DEF">
              <w:rPr>
                <w:rFonts w:ascii="StobiSerif Regular" w:hAnsi="StobiSerif Regular"/>
                <w:b/>
                <w:lang w:val="en-US"/>
              </w:rPr>
              <w:t xml:space="preserve">e </w:t>
            </w:r>
            <w:r w:rsidR="00171059">
              <w:rPr>
                <w:rFonts w:ascii="StobiSerif Regular" w:hAnsi="StobiSerif Regular"/>
                <w:b/>
                <w:lang w:val="en-US"/>
              </w:rPr>
              <w:t>shfrytëzuesit</w:t>
            </w:r>
          </w:p>
          <w:p w:rsidR="00171059" w:rsidRPr="00CE5398" w:rsidRDefault="00171059" w:rsidP="008864D7">
            <w:pPr>
              <w:jc w:val="both"/>
              <w:rPr>
                <w:rFonts w:ascii="StobiSerif Regular" w:hAnsi="StobiSerif Regular"/>
              </w:rPr>
            </w:pPr>
            <w:r w:rsidRPr="00CE5398">
              <w:rPr>
                <w:rFonts w:ascii="StobiSerif Regular" w:hAnsi="StobiSerif Regular"/>
              </w:rPr>
              <w:t>Asistenca mund të</w:t>
            </w:r>
            <w:r w:rsidR="00D32A61">
              <w:rPr>
                <w:rFonts w:ascii="StobiSerif Regular" w:hAnsi="StobiSerif Regular"/>
              </w:rPr>
              <w:t xml:space="preserve"> jepet për shfryt</w:t>
            </w:r>
            <w:r w:rsidR="003B4757">
              <w:rPr>
                <w:rFonts w:ascii="StobiSerif Regular" w:hAnsi="StobiSerif Regular"/>
              </w:rPr>
              <w:t>ë</w:t>
            </w:r>
            <w:r w:rsidR="00D32A61">
              <w:rPr>
                <w:rFonts w:ascii="StobiSerif Regular" w:hAnsi="StobiSerif Regular"/>
              </w:rPr>
              <w:t>zuesit,</w:t>
            </w:r>
            <w:r w:rsidRPr="00CE5398">
              <w:rPr>
                <w:rFonts w:ascii="StobiSerif Regular" w:hAnsi="StobiSerif Regular"/>
              </w:rPr>
              <w:t xml:space="preserve"> projektet investuese të cilë</w:t>
            </w:r>
            <w:r>
              <w:rPr>
                <w:rFonts w:ascii="StobiSerif Regular" w:hAnsi="StobiSerif Regular"/>
              </w:rPr>
              <w:t>ve ju</w:t>
            </w:r>
            <w:r w:rsidR="00D32A61">
              <w:rPr>
                <w:rFonts w:ascii="StobiSerif Regular" w:hAnsi="StobiSerif Regular"/>
              </w:rPr>
              <w:t xml:space="preserve"> </w:t>
            </w:r>
            <w:r w:rsidRPr="00CE5398">
              <w:rPr>
                <w:rFonts w:ascii="StobiSerif Regular" w:hAnsi="StobiSerif Regular"/>
              </w:rPr>
              <w:t>tregojn</w:t>
            </w:r>
            <w:r w:rsidR="003B4757">
              <w:rPr>
                <w:rFonts w:ascii="StobiSerif Regular" w:hAnsi="StobiSerif Regular"/>
              </w:rPr>
              <w:t>ë</w:t>
            </w:r>
            <w:r w:rsidRPr="00CE5398">
              <w:rPr>
                <w:rFonts w:ascii="StobiSerif Regular" w:hAnsi="StobiSerif Regular"/>
              </w:rPr>
              <w:t xml:space="preserve"> qëndrueshmëri financiare / ekonomike.</w:t>
            </w:r>
            <w:r w:rsidR="00D32A61">
              <w:rPr>
                <w:rFonts w:ascii="StobiSerif Regular" w:hAnsi="StobiSerif Regular"/>
              </w:rPr>
              <w:t xml:space="preserve"> </w:t>
            </w:r>
            <w:r w:rsidRPr="00CE5398">
              <w:rPr>
                <w:rFonts w:ascii="StobiSerif Regular" w:hAnsi="StobiSerif Regular"/>
              </w:rPr>
              <w:t xml:space="preserve">Qëndrueshmëria </w:t>
            </w:r>
            <w:r w:rsidRPr="00CE5398">
              <w:rPr>
                <w:rFonts w:ascii="StobiSerif Regular" w:hAnsi="StobiSerif Regular"/>
              </w:rPr>
              <w:lastRenderedPageBreak/>
              <w:t>ekonomike dhe financiare do të vlerësohet në bazë të planit të biznesit.</w:t>
            </w:r>
          </w:p>
          <w:p w:rsidR="00171059" w:rsidRDefault="00171059" w:rsidP="008864D7">
            <w:pPr>
              <w:jc w:val="both"/>
              <w:rPr>
                <w:rFonts w:ascii="StobiSerif Regular" w:hAnsi="StobiSerif Regular"/>
              </w:rPr>
            </w:pPr>
            <w:r w:rsidRPr="00882DEF">
              <w:rPr>
                <w:rFonts w:ascii="StobiSerif Regular" w:hAnsi="StobiSerif Regular"/>
              </w:rPr>
              <w:t>Aplikanti duhet të tregojë mundësinë e vazhdimësisë së operimit për të</w:t>
            </w:r>
            <w:r>
              <w:rPr>
                <w:rFonts w:ascii="StobiSerif Regular" w:hAnsi="StobiSerif Regular"/>
              </w:rPr>
              <w:t xml:space="preserve"> paktën pesë vjet nga realizimi i </w:t>
            </w:r>
            <w:r w:rsidRPr="00882DEF">
              <w:rPr>
                <w:rFonts w:ascii="StobiSerif Regular" w:hAnsi="StobiSerif Regular"/>
              </w:rPr>
              <w:t xml:space="preserve"> investimit.</w:t>
            </w:r>
          </w:p>
          <w:p w:rsidR="00171059" w:rsidRPr="00CE5398" w:rsidRDefault="00171059" w:rsidP="008864D7">
            <w:pPr>
              <w:jc w:val="both"/>
              <w:rPr>
                <w:rFonts w:ascii="StobiSerif Regular" w:hAnsi="StobiSerif Regular"/>
              </w:rPr>
            </w:pPr>
            <w:r w:rsidRPr="00CE5398">
              <w:rPr>
                <w:rFonts w:ascii="StobiSerif Regular" w:hAnsi="StobiSerif Regular"/>
              </w:rPr>
              <w:t>Tabelat  për planin e biznesit të shoqëruara nga një udhëzues, shenj</w:t>
            </w:r>
            <w:r>
              <w:rPr>
                <w:rFonts w:ascii="StobiSerif Regular" w:hAnsi="StobiSerif Regular"/>
              </w:rPr>
              <w:t xml:space="preserve">ë </w:t>
            </w:r>
            <w:r w:rsidRPr="00CE5398">
              <w:rPr>
                <w:rFonts w:ascii="StobiSerif Regular" w:hAnsi="StobiSerif Regular"/>
              </w:rPr>
              <w:t>për plotësimin e tabelave dhe vlerën më të  ulët / lartë të kritereve të qëndrueshmërisë ekonomike me metodologjinë për llogaritje për</w:t>
            </w:r>
            <w:r>
              <w:rPr>
                <w:rFonts w:ascii="StobiSerif Regular" w:hAnsi="StobiSerif Regular"/>
              </w:rPr>
              <w:t>gaditet dhe shpallet nga ana e</w:t>
            </w:r>
            <w:r w:rsidR="00D32A61">
              <w:rPr>
                <w:rFonts w:ascii="StobiSerif Regular" w:hAnsi="StobiSerif Regular"/>
              </w:rPr>
              <w:t xml:space="preserve"> </w:t>
            </w:r>
            <w:r w:rsidRPr="00CE5398">
              <w:rPr>
                <w:rFonts w:ascii="StobiSerif Regular" w:hAnsi="StobiSerif Regular"/>
              </w:rPr>
              <w:t>Agjensionit për mbë</w:t>
            </w:r>
            <w:r>
              <w:rPr>
                <w:rFonts w:ascii="StobiSerif Regular" w:hAnsi="StobiSerif Regular"/>
              </w:rPr>
              <w:t>shtetje finansiare</w:t>
            </w:r>
            <w:r w:rsidR="00D32A61">
              <w:rPr>
                <w:rFonts w:ascii="StobiSerif Regular" w:hAnsi="StobiSerif Regular"/>
              </w:rPr>
              <w:t xml:space="preserve"> </w:t>
            </w:r>
            <w:r w:rsidRPr="00CE5398">
              <w:rPr>
                <w:rFonts w:ascii="StobiSerif Regular" w:hAnsi="StobiSerif Regular"/>
              </w:rPr>
              <w:t>në buqësi dhe zhvillim rural si pjes</w:t>
            </w:r>
            <w:r w:rsidR="003B4757">
              <w:rPr>
                <w:rFonts w:ascii="StobiSerif Regular" w:hAnsi="StobiSerif Regular"/>
              </w:rPr>
              <w:t>ë</w:t>
            </w:r>
            <w:r w:rsidRPr="00CE5398">
              <w:rPr>
                <w:rFonts w:ascii="StobiSerif Regular" w:hAnsi="StobiSerif Regular"/>
              </w:rPr>
              <w:t xml:space="preserve"> nga paketat e veçanta për dorëzimin e kërkesave për shfryëzimin e</w:t>
            </w:r>
            <w:r w:rsidR="00D32A61">
              <w:rPr>
                <w:rFonts w:ascii="StobiSerif Regular" w:hAnsi="StobiSerif Regular"/>
              </w:rPr>
              <w:t xml:space="preserve"> </w:t>
            </w:r>
            <w:r w:rsidRPr="00CE5398">
              <w:rPr>
                <w:rFonts w:ascii="StobiSerif Regular" w:hAnsi="StobiSerif Regular"/>
              </w:rPr>
              <w:t>mjeteve nga IPARD II.</w:t>
            </w:r>
          </w:p>
          <w:p w:rsidR="00171059" w:rsidRPr="00CE5398" w:rsidRDefault="00171059" w:rsidP="008864D7">
            <w:pPr>
              <w:jc w:val="both"/>
              <w:rPr>
                <w:rFonts w:ascii="StobiSerif Regular" w:hAnsi="StobiSerif Regular"/>
                <w:b/>
              </w:rPr>
            </w:pPr>
            <w:r w:rsidRPr="00CE5398">
              <w:rPr>
                <w:rFonts w:ascii="StobiSerif Regular" w:hAnsi="StobiSerif Regular"/>
                <w:b/>
              </w:rPr>
              <w:t>6. Sektorët prioritar të mbështetur me këtë masë</w:t>
            </w:r>
          </w:p>
          <w:p w:rsidR="00171059" w:rsidRPr="00CE5398" w:rsidRDefault="00171059" w:rsidP="008864D7">
            <w:pPr>
              <w:jc w:val="both"/>
              <w:rPr>
                <w:rFonts w:ascii="StobiSerif Regular" w:hAnsi="StobiSerif Regular"/>
              </w:rPr>
            </w:pPr>
            <w:r w:rsidRPr="00CE5398">
              <w:rPr>
                <w:rFonts w:ascii="StobiSerif Regular" w:hAnsi="StobiSerif Regular"/>
              </w:rPr>
              <w:t>Do të sigurohet mbështetje për projektet për përpunimin dhe / ose marketingun e produkteve të renditura në Aneks</w:t>
            </w:r>
            <w:r>
              <w:rPr>
                <w:rFonts w:ascii="StobiSerif Regular" w:hAnsi="StobiSerif Regular"/>
              </w:rPr>
              <w:t>in I të Marrëveshjes i</w:t>
            </w:r>
            <w:r w:rsidRPr="00CE5398">
              <w:rPr>
                <w:rFonts w:ascii="StobiSerif Regular" w:hAnsi="StobiSerif Regular"/>
              </w:rPr>
              <w:t xml:space="preserve"> dhënë në</w:t>
            </w:r>
            <w:r w:rsidR="007E48A1">
              <w:rPr>
                <w:rFonts w:ascii="StobiSerif Regular" w:hAnsi="StobiSerif Regular"/>
              </w:rPr>
              <w:t xml:space="preserve"> </w:t>
            </w:r>
            <w:r w:rsidRPr="00CE5398">
              <w:rPr>
                <w:rFonts w:ascii="StobiSerif Regular" w:hAnsi="StobiSerif Regular"/>
              </w:rPr>
              <w:t>Shtojcën 7 nga ky program, me qëllim përmirësimin</w:t>
            </w:r>
            <w:r w:rsidR="007E48A1">
              <w:rPr>
                <w:rFonts w:ascii="StobiSerif Regular" w:hAnsi="StobiSerif Regular"/>
              </w:rPr>
              <w:t xml:space="preserve"> </w:t>
            </w:r>
            <w:r w:rsidRPr="00CE5398">
              <w:rPr>
                <w:rFonts w:ascii="StobiSerif Regular" w:hAnsi="StobiSerif Regular"/>
              </w:rPr>
              <w:t>e vler</w:t>
            </w:r>
            <w:r>
              <w:rPr>
                <w:rFonts w:ascii="StobiSerif Regular" w:hAnsi="StobiSerif Regular"/>
              </w:rPr>
              <w:t>ë</w:t>
            </w:r>
            <w:r w:rsidRPr="00CE5398">
              <w:rPr>
                <w:rFonts w:ascii="StobiSerif Regular" w:hAnsi="StobiSerif Regular"/>
              </w:rPr>
              <w:t>së</w:t>
            </w:r>
            <w:r w:rsidR="007E48A1">
              <w:rPr>
                <w:rFonts w:ascii="StobiSerif Regular" w:hAnsi="StobiSerif Regular"/>
              </w:rPr>
              <w:t xml:space="preserve"> </w:t>
            </w:r>
            <w:r>
              <w:rPr>
                <w:rFonts w:ascii="StobiSerif Regular" w:hAnsi="StobiSerif Regular"/>
              </w:rPr>
              <w:t xml:space="preserve">së </w:t>
            </w:r>
            <w:r w:rsidRPr="00CE5398">
              <w:rPr>
                <w:rFonts w:ascii="StobiSerif Regular" w:hAnsi="StobiSerif Regular"/>
              </w:rPr>
              <w:t>shtuar të këtyre produkteve. Sektorët që janë në lidhje me përpunimin dhe / ose marketingun e pro</w:t>
            </w:r>
            <w:r>
              <w:rPr>
                <w:rFonts w:ascii="StobiSerif Regular" w:hAnsi="StobiSerif Regular"/>
              </w:rPr>
              <w:t>dukteve të mbuluara nga Aneksi I i</w:t>
            </w:r>
            <w:r w:rsidRPr="00CE5398">
              <w:rPr>
                <w:rFonts w:ascii="StobiSerif Regular" w:hAnsi="StobiSerif Regular"/>
              </w:rPr>
              <w:t xml:space="preserve"> Marrëveshjes i dhënë në</w:t>
            </w:r>
            <w:r w:rsidR="007E48A1">
              <w:rPr>
                <w:rFonts w:ascii="StobiSerif Regular" w:hAnsi="StobiSerif Regular"/>
              </w:rPr>
              <w:t xml:space="preserve"> </w:t>
            </w:r>
            <w:r w:rsidRPr="00CE5398">
              <w:rPr>
                <w:rFonts w:ascii="StobiSerif Regular" w:hAnsi="StobiSerif Regular"/>
              </w:rPr>
              <w:t xml:space="preserve">Shtojcën 7 nga ky program dhe janë të pranueshëm për mbështetje,janë në vijim </w:t>
            </w:r>
          </w:p>
          <w:p w:rsidR="00171059" w:rsidRPr="00CE5398" w:rsidRDefault="00171059" w:rsidP="008864D7">
            <w:pPr>
              <w:pStyle w:val="ListParagraph"/>
              <w:numPr>
                <w:ilvl w:val="0"/>
                <w:numId w:val="27"/>
              </w:numPr>
              <w:jc w:val="both"/>
              <w:rPr>
                <w:rFonts w:ascii="StobiSerif Regular" w:hAnsi="StobiSerif Regular"/>
              </w:rPr>
            </w:pPr>
            <w:r w:rsidRPr="00CE5398">
              <w:rPr>
                <w:rFonts w:ascii="StobiSerif Regular" w:hAnsi="StobiSerif Regular"/>
              </w:rPr>
              <w:t>Qumësht dhe produktet e qumështit;</w:t>
            </w:r>
          </w:p>
          <w:p w:rsidR="00171059" w:rsidRPr="00CE5398" w:rsidRDefault="00171059" w:rsidP="008864D7">
            <w:pPr>
              <w:pStyle w:val="ListParagraph"/>
              <w:numPr>
                <w:ilvl w:val="0"/>
                <w:numId w:val="27"/>
              </w:numPr>
              <w:jc w:val="both"/>
              <w:rPr>
                <w:rFonts w:ascii="StobiSerif Regular" w:hAnsi="StobiSerif Regular"/>
              </w:rPr>
            </w:pPr>
            <w:r w:rsidRPr="00CE5398">
              <w:rPr>
                <w:rFonts w:ascii="StobiSerif Regular" w:hAnsi="StobiSerif Regular"/>
              </w:rPr>
              <w:t>Mish dhe produktet e mishit (duke përfshirë vezë dhe shpendët);</w:t>
            </w:r>
          </w:p>
          <w:p w:rsidR="00171059" w:rsidRPr="00CE5398" w:rsidRDefault="00171059" w:rsidP="008864D7">
            <w:pPr>
              <w:pStyle w:val="ListParagraph"/>
              <w:numPr>
                <w:ilvl w:val="0"/>
                <w:numId w:val="27"/>
              </w:numPr>
              <w:jc w:val="both"/>
              <w:rPr>
                <w:rFonts w:ascii="StobiSerif Regular" w:hAnsi="StobiSerif Regular"/>
              </w:rPr>
            </w:pPr>
            <w:r w:rsidRPr="00CE5398">
              <w:rPr>
                <w:rFonts w:ascii="StobiSerif Regular" w:hAnsi="StobiSerif Regular"/>
              </w:rPr>
              <w:t>Fruta dhe perimet (duke përfshirë patate, kërpudha dhe kulturat leguminoze);</w:t>
            </w:r>
          </w:p>
          <w:p w:rsidR="00171059" w:rsidRPr="00CE5398" w:rsidRDefault="00171059" w:rsidP="008864D7">
            <w:pPr>
              <w:pStyle w:val="ListParagraph"/>
              <w:numPr>
                <w:ilvl w:val="0"/>
                <w:numId w:val="27"/>
              </w:numPr>
              <w:jc w:val="both"/>
              <w:rPr>
                <w:rFonts w:ascii="StobiSerif Regular" w:hAnsi="StobiSerif Regular"/>
              </w:rPr>
            </w:pPr>
            <w:r w:rsidRPr="00CE5398">
              <w:rPr>
                <w:rFonts w:ascii="StobiSerif Regular" w:hAnsi="StobiSerif Regular"/>
              </w:rPr>
              <w:t>Drithëra, produktet mulli dhe niseshte;</w:t>
            </w:r>
          </w:p>
          <w:p w:rsidR="00171059" w:rsidRPr="00CE5398" w:rsidRDefault="00171059" w:rsidP="008864D7">
            <w:pPr>
              <w:pStyle w:val="ListParagraph"/>
              <w:numPr>
                <w:ilvl w:val="0"/>
                <w:numId w:val="27"/>
              </w:numPr>
              <w:jc w:val="both"/>
              <w:rPr>
                <w:rFonts w:ascii="StobiSerif Regular" w:hAnsi="StobiSerif Regular"/>
              </w:rPr>
            </w:pPr>
            <w:r w:rsidRPr="00CE5398">
              <w:rPr>
                <w:rFonts w:ascii="StobiSerif Regular" w:hAnsi="StobiSerif Regular"/>
              </w:rPr>
              <w:t>Produktet bimore dhe yndyrna dhe vajra nga kafshët;</w:t>
            </w:r>
          </w:p>
          <w:p w:rsidR="00171059" w:rsidRPr="00CE5398" w:rsidRDefault="00171059" w:rsidP="008864D7">
            <w:pPr>
              <w:pStyle w:val="ListParagraph"/>
              <w:numPr>
                <w:ilvl w:val="0"/>
                <w:numId w:val="27"/>
              </w:numPr>
              <w:jc w:val="both"/>
              <w:rPr>
                <w:rFonts w:ascii="StobiSerif Regular" w:hAnsi="StobiSerif Regular"/>
              </w:rPr>
            </w:pPr>
            <w:r>
              <w:rPr>
                <w:rFonts w:ascii="StobiSerif Regular" w:hAnsi="StobiSerif Regular"/>
                <w:lang w:val="en-US"/>
              </w:rPr>
              <w:t>Musht rrushi</w:t>
            </w:r>
            <w:r w:rsidRPr="00CE5398">
              <w:rPr>
                <w:rFonts w:ascii="StobiSerif Regular" w:hAnsi="StobiSerif Regular"/>
              </w:rPr>
              <w:t>, verë dhe uthull.</w:t>
            </w:r>
          </w:p>
          <w:p w:rsidR="00171059" w:rsidRPr="00CE5398" w:rsidRDefault="00171059" w:rsidP="008864D7">
            <w:pPr>
              <w:pStyle w:val="ListParagraph"/>
              <w:numPr>
                <w:ilvl w:val="0"/>
                <w:numId w:val="27"/>
              </w:numPr>
              <w:jc w:val="both"/>
              <w:rPr>
                <w:rFonts w:ascii="StobiSerif Regular" w:hAnsi="StobiSerif Regular"/>
              </w:rPr>
            </w:pPr>
            <w:r w:rsidRPr="00CE5398">
              <w:rPr>
                <w:rFonts w:ascii="StobiSerif Regular" w:hAnsi="StobiSerif Regular"/>
              </w:rPr>
              <w:lastRenderedPageBreak/>
              <w:t>Prodhimi i energjisë nëpërmjet përpunimit të bimëve dhe produkteve sht</w:t>
            </w:r>
            <w:r>
              <w:rPr>
                <w:rFonts w:ascii="StobiSerif Regular" w:hAnsi="StobiSerif Regular"/>
              </w:rPr>
              <w:t>azore të biomasës primare dhe</w:t>
            </w:r>
            <w:r w:rsidRPr="00CE5398">
              <w:rPr>
                <w:rFonts w:ascii="StobiSerif Regular" w:hAnsi="StobiSerif Regular"/>
              </w:rPr>
              <w:t xml:space="preserve"> sekondare, me përjashtim të biomasës nga produktet e peshkut</w:t>
            </w:r>
          </w:p>
          <w:p w:rsidR="007C1143" w:rsidRDefault="007C1143" w:rsidP="008864D7">
            <w:pPr>
              <w:spacing w:after="75"/>
              <w:jc w:val="both"/>
              <w:rPr>
                <w:rFonts w:ascii="StobiSerif Regular" w:hAnsi="StobiSerif Regular"/>
                <w:b/>
              </w:rPr>
            </w:pPr>
          </w:p>
          <w:p w:rsidR="00171059" w:rsidRPr="007E73B8" w:rsidRDefault="00171059" w:rsidP="008864D7">
            <w:pPr>
              <w:spacing w:after="75"/>
              <w:jc w:val="both"/>
              <w:rPr>
                <w:rFonts w:ascii="StobiSerif Regular" w:eastAsia="Times New Roman" w:hAnsi="StobiSerif Regular" w:cs="Arial"/>
                <w:color w:val="141414"/>
              </w:rPr>
            </w:pPr>
            <w:r w:rsidRPr="00CE5398">
              <w:rPr>
                <w:rFonts w:ascii="StobiSerif Regular" w:hAnsi="StobiSerif Regular"/>
                <w:b/>
              </w:rPr>
              <w:t>7. Lloji i investimeve të pranueshme</w:t>
            </w:r>
          </w:p>
          <w:p w:rsidR="00171059" w:rsidRPr="007E73B8" w:rsidRDefault="00171059" w:rsidP="008864D7">
            <w:pPr>
              <w:jc w:val="both"/>
              <w:rPr>
                <w:rFonts w:ascii="StobiSerif Regular" w:hAnsi="StobiSerif Regular"/>
              </w:rPr>
            </w:pPr>
            <w:r w:rsidRPr="006F2639">
              <w:rPr>
                <w:rFonts w:ascii="StobiSerif Regular" w:hAnsi="StobiSerif Regular"/>
              </w:rPr>
              <w:t>Investimet e ardhshme në suaza të kësaj mase janë të pranueshme</w:t>
            </w:r>
            <w:r>
              <w:rPr>
                <w:rFonts w:ascii="StobiSerif Regular" w:hAnsi="StobiSerif Regular"/>
              </w:rPr>
              <w:t>:</w:t>
            </w:r>
          </w:p>
          <w:p w:rsidR="00171059" w:rsidRPr="007C1143" w:rsidRDefault="00171059" w:rsidP="008864D7">
            <w:pPr>
              <w:pStyle w:val="ListParagraph"/>
              <w:numPr>
                <w:ilvl w:val="0"/>
                <w:numId w:val="39"/>
              </w:numPr>
              <w:spacing w:after="75"/>
              <w:jc w:val="both"/>
              <w:rPr>
                <w:rFonts w:ascii="StobiSerif Regular" w:eastAsia="Times New Roman" w:hAnsi="StobiSerif Regular" w:cs="Arial"/>
                <w:color w:val="141414"/>
              </w:rPr>
            </w:pPr>
            <w:r w:rsidRPr="007E73B8">
              <w:rPr>
                <w:rFonts w:ascii="StobiSerif Regular" w:hAnsi="StobiSerif Regular"/>
              </w:rPr>
              <w:t>Ndërtimi ose rikonstruksioni i ndërtesave dhe</w:t>
            </w:r>
            <w:r w:rsidR="007C1143">
              <w:rPr>
                <w:rFonts w:ascii="StobiSerif Regular" w:hAnsi="StobiSerif Regular"/>
              </w:rPr>
              <w:t xml:space="preserve"> pronave të tjera të pa</w:t>
            </w:r>
            <w:r w:rsidR="007C1143">
              <w:rPr>
                <w:rFonts w:ascii="StobiSerif Regular" w:hAnsi="StobiSerif Regular"/>
                <w:lang w:val="en-US"/>
              </w:rPr>
              <w:t>tundshme</w:t>
            </w:r>
            <w:r w:rsidRPr="007E73B8">
              <w:rPr>
                <w:rFonts w:ascii="StobiSerif Regular" w:hAnsi="StobiSerif Regular"/>
              </w:rPr>
              <w:t xml:space="preserve"> që përdoren për përpunim</w:t>
            </w:r>
            <w:r w:rsidR="007E48A1">
              <w:rPr>
                <w:rFonts w:ascii="StobiSerif Regular" w:hAnsi="StobiSerif Regular"/>
                <w:lang w:val="en-US"/>
              </w:rPr>
              <w:t xml:space="preserve"> </w:t>
            </w:r>
            <w:r w:rsidRPr="007E73B8">
              <w:rPr>
                <w:rFonts w:ascii="StobiSerif Regular" w:hAnsi="StobiSerif Regular"/>
              </w:rPr>
              <w:t>dhe marketing</w:t>
            </w:r>
            <w:r>
              <w:rPr>
                <w:rFonts w:ascii="StobiSerif Regular" w:hAnsi="StobiSerif Regular"/>
                <w:lang w:val="en-US"/>
              </w:rPr>
              <w:t>un</w:t>
            </w:r>
            <w:r w:rsidRPr="007E73B8">
              <w:rPr>
                <w:rFonts w:ascii="StobiSerif Regular" w:hAnsi="StobiSerif Regular"/>
              </w:rPr>
              <w:t xml:space="preserve"> e produkteve bujqësore (të tilla si ndërtesat për prodhim, magazine</w:t>
            </w:r>
            <w:r w:rsidR="007C1143">
              <w:rPr>
                <w:rFonts w:ascii="StobiSerif Regular" w:hAnsi="StobiSerif Regular"/>
                <w:lang w:val="en-US"/>
              </w:rPr>
              <w:t xml:space="preserve">, </w:t>
            </w:r>
            <w:r w:rsidRPr="007E73B8">
              <w:rPr>
                <w:rFonts w:ascii="StobiSerif Regular" w:hAnsi="StobiSerif Regular"/>
              </w:rPr>
              <w:t>qendra grumbullimi dhe shpërndarje</w:t>
            </w:r>
            <w:r w:rsidRPr="007C1143">
              <w:rPr>
                <w:rFonts w:ascii="StobiSerif Regular" w:hAnsi="StobiSerif Regular"/>
              </w:rPr>
              <w:t>), objektet ndihmëse (p.sh. depo që janë të nevojshme për përgaditjen e lëndëve të para për ndërmarrjet, kapanoneve, magazina për drithëra dhe depot për produkte të gatshme), duke përfshirë edhe ato që</w:t>
            </w:r>
            <w:r w:rsidR="007C1143">
              <w:rPr>
                <w:rFonts w:ascii="StobiSerif Regular" w:hAnsi="StobiSerif Regular"/>
                <w:lang w:val="en-US"/>
              </w:rPr>
              <w:t xml:space="preserve"> </w:t>
            </w:r>
            <w:r w:rsidRPr="007C1143">
              <w:rPr>
                <w:rFonts w:ascii="StobiSerif Regular" w:hAnsi="StobiSerif Regular"/>
              </w:rPr>
              <w:t>përdoren për sigurinë gjat</w:t>
            </w:r>
            <w:r w:rsidR="003B4757">
              <w:rPr>
                <w:rFonts w:ascii="StobiSerif Regular" w:hAnsi="StobiSerif Regular"/>
                <w:lang w:val="en-US"/>
              </w:rPr>
              <w:t>ë</w:t>
            </w:r>
            <w:r w:rsidRPr="007C1143">
              <w:rPr>
                <w:rFonts w:ascii="StobiSerif Regular" w:hAnsi="StobiSerif Regular"/>
              </w:rPr>
              <w:t xml:space="preserve"> punës dhe mbrojtjen e mjedisit jetësor (p.sh. trajtimin e mbeturinave, magazinimin për biomasa dhe pasurive të patundshme trajtimit të </w:t>
            </w:r>
            <w:r w:rsidR="007C1143">
              <w:rPr>
                <w:rFonts w:ascii="StobiSerif Regular" w:hAnsi="StobiSerif Regular"/>
              </w:rPr>
              <w:t>ujit / ujërave të zeza ) dhe pa</w:t>
            </w:r>
            <w:r w:rsidRPr="007C1143">
              <w:rPr>
                <w:rFonts w:ascii="StobiSerif Regular" w:hAnsi="StobiSerif Regular"/>
              </w:rPr>
              <w:t>isjet e nevojshme;</w:t>
            </w:r>
          </w:p>
          <w:p w:rsidR="00171059" w:rsidRPr="007E73B8" w:rsidRDefault="00171059" w:rsidP="008864D7">
            <w:pPr>
              <w:pStyle w:val="ListParagraph"/>
              <w:numPr>
                <w:ilvl w:val="0"/>
                <w:numId w:val="39"/>
              </w:numPr>
              <w:spacing w:after="75"/>
              <w:jc w:val="both"/>
              <w:rPr>
                <w:rFonts w:ascii="StobiSerif Regular" w:eastAsia="Times New Roman" w:hAnsi="StobiSerif Regular" w:cs="Arial"/>
                <w:color w:val="141414"/>
                <w:lang w:val="en-US"/>
              </w:rPr>
            </w:pPr>
            <w:r w:rsidRPr="007E73B8">
              <w:rPr>
                <w:rFonts w:ascii="StobiSerif Regular" w:eastAsia="Times New Roman" w:hAnsi="StobiSerif Regular" w:cs="Arial"/>
                <w:color w:val="141414"/>
                <w:lang w:val="en-US"/>
              </w:rPr>
              <w:t>Blerja dhe / ose instali</w:t>
            </w:r>
            <w:r w:rsidR="007C1143">
              <w:rPr>
                <w:rFonts w:ascii="StobiSerif Regular" w:eastAsia="Times New Roman" w:hAnsi="StobiSerif Regular" w:cs="Arial"/>
                <w:color w:val="141414"/>
                <w:lang w:val="en-US"/>
              </w:rPr>
              <w:t>min e makinerive të reja dhe pa</w:t>
            </w:r>
            <w:r w:rsidRPr="007E73B8">
              <w:rPr>
                <w:rFonts w:ascii="StobiSerif Regular" w:eastAsia="Times New Roman" w:hAnsi="StobiSerif Regular" w:cs="Arial"/>
                <w:color w:val="141414"/>
                <w:lang w:val="en-US"/>
              </w:rPr>
              <w:t>isjeve / mjeteve p</w:t>
            </w:r>
            <w:r>
              <w:rPr>
                <w:rFonts w:ascii="StobiSerif Regular" w:eastAsia="Times New Roman" w:hAnsi="StobiSerif Regular" w:cs="Arial"/>
                <w:color w:val="141414"/>
                <w:lang w:val="en-US"/>
              </w:rPr>
              <w:t>ë</w:t>
            </w:r>
            <w:r w:rsidRPr="007E73B8">
              <w:rPr>
                <w:rFonts w:ascii="StobiSerif Regular" w:eastAsia="Times New Roman" w:hAnsi="StobiSerif Regular" w:cs="Arial"/>
                <w:color w:val="141414"/>
                <w:lang w:val="en-US"/>
              </w:rPr>
              <w:t>r:</w:t>
            </w:r>
          </w:p>
          <w:p w:rsidR="00171059" w:rsidRPr="00CE5398" w:rsidRDefault="00171059" w:rsidP="008864D7">
            <w:pPr>
              <w:pStyle w:val="ListParagraph"/>
              <w:numPr>
                <w:ilvl w:val="0"/>
                <w:numId w:val="29"/>
              </w:numPr>
              <w:spacing w:after="75"/>
              <w:jc w:val="both"/>
              <w:rPr>
                <w:rFonts w:ascii="StobiSerif Regular" w:eastAsia="Times New Roman" w:hAnsi="StobiSerif Regular" w:cs="Arial"/>
                <w:color w:val="141414"/>
              </w:rPr>
            </w:pPr>
            <w:r w:rsidRPr="00CE5398">
              <w:rPr>
                <w:rFonts w:ascii="StobiSerif Regular" w:eastAsia="Times New Roman" w:hAnsi="StobiSerif Regular" w:cs="Arial"/>
                <w:color w:val="141414"/>
              </w:rPr>
              <w:t>Klasifikimin, grumbullimin, ruajtjen dhe ftohjen e vendeve të grumbullimit</w:t>
            </w:r>
          </w:p>
          <w:p w:rsidR="00171059" w:rsidRPr="00CE5398" w:rsidRDefault="00171059" w:rsidP="008864D7">
            <w:pPr>
              <w:pStyle w:val="ListParagraph"/>
              <w:numPr>
                <w:ilvl w:val="0"/>
                <w:numId w:val="29"/>
              </w:numPr>
              <w:spacing w:after="75"/>
              <w:jc w:val="both"/>
              <w:rPr>
                <w:rFonts w:ascii="StobiSerif Regular" w:eastAsia="Times New Roman" w:hAnsi="StobiSerif Regular" w:cs="Arial"/>
                <w:color w:val="141414"/>
              </w:rPr>
            </w:pPr>
            <w:r w:rsidRPr="00CE5398">
              <w:rPr>
                <w:rFonts w:ascii="StobiSerif Regular" w:eastAsia="Times New Roman" w:hAnsi="StobiSerif Regular" w:cs="Arial"/>
                <w:color w:val="141414"/>
              </w:rPr>
              <w:t>Përpunimin, paketimin, ftohjen, ngrirjen, tharjen dhe kështu me radhë. dhe magazinimin</w:t>
            </w:r>
            <w:r w:rsidR="007C1143">
              <w:rPr>
                <w:rFonts w:ascii="StobiSerif Regular" w:eastAsia="Times New Roman" w:hAnsi="StobiSerif Regular" w:cs="Arial"/>
                <w:color w:val="141414"/>
                <w:lang w:val="en-US"/>
              </w:rPr>
              <w:t xml:space="preserve"> </w:t>
            </w:r>
            <w:r w:rsidRPr="00CE5398">
              <w:rPr>
                <w:rFonts w:ascii="StobiSerif Regular" w:eastAsia="Times New Roman" w:hAnsi="StobiSerif Regular" w:cs="Arial"/>
                <w:color w:val="141414"/>
              </w:rPr>
              <w:t>(përfshirë manipulimin);</w:t>
            </w:r>
          </w:p>
          <w:p w:rsidR="00171059" w:rsidRPr="00CE5398" w:rsidRDefault="00171059" w:rsidP="008864D7">
            <w:pPr>
              <w:pStyle w:val="ListParagraph"/>
              <w:numPr>
                <w:ilvl w:val="0"/>
                <w:numId w:val="29"/>
              </w:numPr>
              <w:spacing w:after="75"/>
              <w:jc w:val="both"/>
              <w:rPr>
                <w:rFonts w:ascii="StobiSerif Regular" w:eastAsia="Times New Roman" w:hAnsi="StobiSerif Regular" w:cs="Arial"/>
                <w:color w:val="141414"/>
              </w:rPr>
            </w:pPr>
            <w:r w:rsidRPr="00CE5398">
              <w:rPr>
                <w:rFonts w:ascii="StobiSerif Regular" w:eastAsia="Times New Roman" w:hAnsi="StobiSerif Regular" w:cs="Arial"/>
                <w:color w:val="141414"/>
              </w:rPr>
              <w:t>Prodhimi i produkteve të reja,vendosjen e teknologj</w:t>
            </w:r>
            <w:r w:rsidR="007C1143">
              <w:rPr>
                <w:rFonts w:ascii="StobiSerif Regular" w:eastAsia="Times New Roman" w:hAnsi="StobiSerif Regular" w:cs="Arial"/>
                <w:color w:val="141414"/>
                <w:lang w:val="en-US"/>
              </w:rPr>
              <w:t>i</w:t>
            </w:r>
            <w:r w:rsidRPr="00CE5398">
              <w:rPr>
                <w:rFonts w:ascii="StobiSerif Regular" w:eastAsia="Times New Roman" w:hAnsi="StobiSerif Regular" w:cs="Arial"/>
                <w:color w:val="141414"/>
              </w:rPr>
              <w:t xml:space="preserve">ve të reja </w:t>
            </w:r>
            <w:r w:rsidRPr="00CE5398">
              <w:rPr>
                <w:rFonts w:ascii="StobiSerif Regular" w:eastAsia="Times New Roman" w:hAnsi="StobiSerif Regular" w:cs="Arial"/>
                <w:color w:val="141414"/>
              </w:rPr>
              <w:lastRenderedPageBreak/>
              <w:t>dhe procese;</w:t>
            </w:r>
          </w:p>
          <w:p w:rsidR="00171059" w:rsidRPr="00CE5398" w:rsidRDefault="00171059" w:rsidP="008864D7">
            <w:pPr>
              <w:pStyle w:val="ListParagraph"/>
              <w:numPr>
                <w:ilvl w:val="0"/>
                <w:numId w:val="29"/>
              </w:numPr>
              <w:spacing w:after="75"/>
              <w:jc w:val="both"/>
              <w:rPr>
                <w:rFonts w:ascii="StobiSerif Regular" w:eastAsia="Times New Roman" w:hAnsi="StobiSerif Regular" w:cs="Arial"/>
                <w:color w:val="141414"/>
              </w:rPr>
            </w:pPr>
            <w:r>
              <w:rPr>
                <w:rFonts w:ascii="StobiSerif Regular" w:eastAsia="Times New Roman" w:hAnsi="StobiSerif Regular" w:cs="Arial"/>
                <w:color w:val="141414"/>
              </w:rPr>
              <w:t>M</w:t>
            </w:r>
            <w:r w:rsidRPr="00CE5398">
              <w:rPr>
                <w:rFonts w:ascii="StobiSerif Regular" w:eastAsia="Times New Roman" w:hAnsi="StobiSerif Regular" w:cs="Arial"/>
                <w:color w:val="141414"/>
              </w:rPr>
              <w:t>brojtjen e mjedisit jetësor;</w:t>
            </w:r>
          </w:p>
          <w:p w:rsidR="00171059" w:rsidRPr="00CE5398" w:rsidRDefault="00171059" w:rsidP="008864D7">
            <w:pPr>
              <w:pStyle w:val="ListParagraph"/>
              <w:numPr>
                <w:ilvl w:val="0"/>
                <w:numId w:val="28"/>
              </w:numPr>
              <w:spacing w:after="75"/>
              <w:jc w:val="both"/>
              <w:rPr>
                <w:rFonts w:ascii="StobiSerif Regular" w:eastAsia="Times New Roman" w:hAnsi="StobiSerif Regular" w:cs="Arial"/>
                <w:color w:val="141414"/>
              </w:rPr>
            </w:pPr>
            <w:r w:rsidRPr="00CE5398">
              <w:rPr>
                <w:rFonts w:ascii="StobiSerif Regular" w:eastAsia="Times New Roman" w:hAnsi="StobiSerif Regular" w:cs="Arial"/>
                <w:color w:val="141414"/>
              </w:rPr>
              <w:t>Prodhimi i energjisë nga burimet e rinovueshme të energjisë dhe</w:t>
            </w:r>
          </w:p>
          <w:p w:rsidR="00171059" w:rsidRDefault="00171059" w:rsidP="008864D7">
            <w:pPr>
              <w:pStyle w:val="ListParagraph"/>
              <w:numPr>
                <w:ilvl w:val="0"/>
                <w:numId w:val="28"/>
              </w:numPr>
              <w:spacing w:after="75"/>
              <w:jc w:val="both"/>
              <w:rPr>
                <w:rFonts w:ascii="StobiSerif Regular" w:eastAsia="Times New Roman" w:hAnsi="StobiSerif Regular" w:cs="Arial"/>
                <w:color w:val="141414"/>
              </w:rPr>
            </w:pPr>
            <w:r>
              <w:rPr>
                <w:rFonts w:ascii="StobiSerif Regular" w:eastAsia="Times New Roman" w:hAnsi="StobiSerif Regular" w:cs="Arial"/>
                <w:color w:val="141414"/>
              </w:rPr>
              <w:t>P</w:t>
            </w:r>
            <w:r w:rsidRPr="00CE5398">
              <w:rPr>
                <w:rFonts w:ascii="StobiSerif Regular" w:eastAsia="Times New Roman" w:hAnsi="StobiSerif Regular" w:cs="Arial"/>
                <w:color w:val="141414"/>
              </w:rPr>
              <w:t>ërmirësimin dhe kontrollin e cilësisë dhe sigurisë së lëndëve të para dhe ushqime;</w:t>
            </w:r>
          </w:p>
          <w:p w:rsidR="00171059" w:rsidRPr="007E73B8" w:rsidRDefault="00171059" w:rsidP="008864D7">
            <w:pPr>
              <w:pStyle w:val="ListParagraph"/>
              <w:spacing w:after="75"/>
              <w:ind w:left="360"/>
              <w:jc w:val="both"/>
              <w:rPr>
                <w:rFonts w:ascii="StobiSerif Regular" w:eastAsia="Times New Roman" w:hAnsi="StobiSerif Regular" w:cs="Arial"/>
                <w:color w:val="141414"/>
              </w:rPr>
            </w:pPr>
          </w:p>
          <w:p w:rsidR="00171059" w:rsidRPr="00A57EFD" w:rsidRDefault="00171059" w:rsidP="008864D7">
            <w:pPr>
              <w:pStyle w:val="ListParagraph"/>
              <w:numPr>
                <w:ilvl w:val="0"/>
                <w:numId w:val="38"/>
              </w:numPr>
              <w:ind w:left="284" w:hanging="284"/>
              <w:jc w:val="both"/>
              <w:rPr>
                <w:rFonts w:ascii="StobiSerif Regular" w:eastAsia="Times New Roman" w:hAnsi="StobiSerif Regular" w:cs="Arial"/>
                <w:color w:val="141414"/>
                <w:lang w:val="en-US"/>
              </w:rPr>
            </w:pPr>
            <w:r w:rsidRPr="00A57EFD">
              <w:rPr>
                <w:rFonts w:ascii="StobiSerif Regular" w:eastAsia="Times New Roman" w:hAnsi="StobiSerif Regular" w:cs="Arial"/>
                <w:color w:val="141414"/>
              </w:rPr>
              <w:t>Furnizimi me rezervuar</w:t>
            </w:r>
            <w:r>
              <w:rPr>
                <w:rFonts w:ascii="StobiSerif Regular" w:eastAsia="Times New Roman" w:hAnsi="StobiSerif Regular" w:cs="Arial"/>
                <w:color w:val="141414"/>
                <w:lang w:val="en-US"/>
              </w:rPr>
              <w:t>e</w:t>
            </w:r>
            <w:r w:rsidRPr="00A57EFD">
              <w:rPr>
                <w:rFonts w:ascii="StobiSerif Regular" w:eastAsia="Times New Roman" w:hAnsi="StobiSerif Regular" w:cs="Arial"/>
                <w:color w:val="141414"/>
              </w:rPr>
              <w:t xml:space="preserve"> të specializuara bujqësor dhe rimorkio të transportit të lëndëve të para siç janë, sisterna për qumësht me shumic, rimorkio transportuese</w:t>
            </w:r>
            <w:r w:rsidR="007C1143">
              <w:rPr>
                <w:rFonts w:ascii="StobiSerif Regular" w:eastAsia="Times New Roman" w:hAnsi="StobiSerif Regular" w:cs="Arial"/>
                <w:color w:val="141414"/>
                <w:lang w:val="en-US"/>
              </w:rPr>
              <w:t xml:space="preserve"> </w:t>
            </w:r>
            <w:r w:rsidRPr="00A57EFD">
              <w:rPr>
                <w:rFonts w:ascii="StobiSerif Regular" w:eastAsia="Times New Roman" w:hAnsi="StobiSerif Regular" w:cs="Arial"/>
                <w:color w:val="141414"/>
              </w:rPr>
              <w:t>për ftohje të</w:t>
            </w:r>
            <w:r>
              <w:rPr>
                <w:rFonts w:ascii="StobiSerif Regular" w:eastAsia="Times New Roman" w:hAnsi="StobiSerif Regular" w:cs="Arial"/>
                <w:color w:val="141414"/>
              </w:rPr>
              <w:t xml:space="preserve"> prodhimev</w:t>
            </w:r>
            <w:r w:rsidRPr="00A57EFD">
              <w:rPr>
                <w:rFonts w:ascii="StobiSerif Regular" w:eastAsia="Times New Roman" w:hAnsi="StobiSerif Regular" w:cs="Arial"/>
                <w:color w:val="141414"/>
              </w:rPr>
              <w:t>e</w:t>
            </w:r>
            <w:r>
              <w:rPr>
                <w:rFonts w:ascii="StobiSerif Regular" w:eastAsia="Times New Roman" w:hAnsi="StobiSerif Regular" w:cs="Arial"/>
                <w:color w:val="141414"/>
                <w:lang w:val="en-US"/>
              </w:rPr>
              <w:t xml:space="preserve"> e</w:t>
            </w:r>
            <w:r w:rsidR="007C1143">
              <w:rPr>
                <w:rFonts w:ascii="StobiSerif Regular" w:eastAsia="Times New Roman" w:hAnsi="StobiSerif Regular" w:cs="Arial"/>
                <w:color w:val="141414"/>
                <w:lang w:val="en-US"/>
              </w:rPr>
              <w:t xml:space="preserve"> </w:t>
            </w:r>
            <w:r>
              <w:rPr>
                <w:rFonts w:ascii="StobiSerif Regular" w:eastAsia="Times New Roman" w:hAnsi="StobiSerif Regular" w:cs="Arial"/>
                <w:color w:val="141414"/>
              </w:rPr>
              <w:t>cila transportohet, transporti i</w:t>
            </w:r>
            <w:r w:rsidRPr="00A57EFD">
              <w:rPr>
                <w:rFonts w:ascii="StobiSerif Regular" w:eastAsia="Times New Roman" w:hAnsi="StobiSerif Regular" w:cs="Arial"/>
                <w:color w:val="141414"/>
              </w:rPr>
              <w:t xml:space="preserve"> pajisjeve për biomas,duke përfshirë edhe transportin e kafshëve të gjalla</w:t>
            </w:r>
            <w:r>
              <w:rPr>
                <w:rFonts w:ascii="StobiSerif Regular" w:eastAsia="Times New Roman" w:hAnsi="StobiSerif Regular" w:cs="Arial"/>
                <w:color w:val="141414"/>
                <w:lang w:val="en-US"/>
              </w:rPr>
              <w:t>;</w:t>
            </w:r>
          </w:p>
          <w:p w:rsidR="00171059" w:rsidRPr="00A57EFD" w:rsidRDefault="00171059" w:rsidP="008864D7">
            <w:pPr>
              <w:pStyle w:val="ListParagraph"/>
              <w:numPr>
                <w:ilvl w:val="0"/>
                <w:numId w:val="38"/>
              </w:numPr>
              <w:spacing w:after="75"/>
              <w:ind w:left="284" w:hanging="284"/>
              <w:jc w:val="both"/>
              <w:rPr>
                <w:rFonts w:ascii="StobiSerif Regular" w:eastAsia="Times New Roman" w:hAnsi="StobiSerif Regular" w:cs="Arial"/>
                <w:color w:val="141414"/>
                <w:lang w:val="en-US"/>
              </w:rPr>
            </w:pPr>
            <w:r w:rsidRPr="00A57EFD">
              <w:rPr>
                <w:rFonts w:ascii="StobiSerif Regular" w:eastAsia="Times New Roman" w:hAnsi="StobiSerif Regular" w:cs="Arial"/>
                <w:color w:val="141414"/>
              </w:rPr>
              <w:t>Blerja dhe / ose instalimi i makinerive dhe / ose pajisjeve të reja për</w:t>
            </w:r>
            <w:r w:rsidR="007E48A1">
              <w:rPr>
                <w:rFonts w:ascii="StobiSerif Regular" w:eastAsia="Times New Roman" w:hAnsi="StobiSerif Regular" w:cs="Arial"/>
                <w:color w:val="141414"/>
                <w:lang w:val="en-US"/>
              </w:rPr>
              <w:t xml:space="preserve"> </w:t>
            </w:r>
            <w:r w:rsidRPr="00A57EFD">
              <w:rPr>
                <w:rFonts w:ascii="StobiSerif Regular" w:eastAsia="Times New Roman" w:hAnsi="StobiSerif Regular" w:cs="Arial"/>
                <w:color w:val="141414"/>
              </w:rPr>
              <w:t>përmirsimin e</w:t>
            </w:r>
            <w:r w:rsidR="007E48A1">
              <w:rPr>
                <w:rFonts w:ascii="StobiSerif Regular" w:eastAsia="Times New Roman" w:hAnsi="StobiSerif Regular" w:cs="Arial"/>
                <w:color w:val="141414"/>
                <w:lang w:val="en-US"/>
              </w:rPr>
              <w:t xml:space="preserve"> </w:t>
            </w:r>
            <w:r w:rsidRPr="00A57EFD">
              <w:rPr>
                <w:rFonts w:ascii="StobiSerif Regular" w:eastAsia="Times New Roman" w:hAnsi="StobiSerif Regular" w:cs="Arial"/>
                <w:color w:val="141414"/>
              </w:rPr>
              <w:t>standardeve për mirëqenie</w:t>
            </w:r>
            <w:r>
              <w:rPr>
                <w:rFonts w:ascii="StobiSerif Regular" w:eastAsia="Times New Roman" w:hAnsi="StobiSerif Regular" w:cs="Arial"/>
                <w:color w:val="141414"/>
                <w:lang w:val="en-US"/>
              </w:rPr>
              <w:t>n</w:t>
            </w:r>
            <w:r w:rsidRPr="00A57EFD">
              <w:rPr>
                <w:rFonts w:ascii="StobiSerif Regular" w:eastAsia="Times New Roman" w:hAnsi="StobiSerif Regular" w:cs="Arial"/>
                <w:color w:val="141414"/>
              </w:rPr>
              <w:t xml:space="preserve"> e kafshëve (si p.sh për posedim të</w:t>
            </w:r>
            <w:r>
              <w:rPr>
                <w:rFonts w:ascii="StobiSerif Regular" w:eastAsia="Times New Roman" w:hAnsi="StobiSerif Regular" w:cs="Arial"/>
                <w:color w:val="141414"/>
              </w:rPr>
              <w:t xml:space="preserve"> rregull</w:t>
            </w:r>
            <w:r w:rsidRPr="00A57EFD">
              <w:rPr>
                <w:rFonts w:ascii="StobiSerif Regular" w:eastAsia="Times New Roman" w:hAnsi="StobiSerif Regular" w:cs="Arial"/>
                <w:color w:val="141414"/>
              </w:rPr>
              <w:t>të</w:t>
            </w:r>
            <w:r w:rsidR="007C1143">
              <w:rPr>
                <w:rFonts w:ascii="StobiSerif Regular" w:eastAsia="Times New Roman" w:hAnsi="StobiSerif Regular" w:cs="Arial"/>
                <w:color w:val="141414"/>
                <w:lang w:val="en-US"/>
              </w:rPr>
              <w:t xml:space="preserve"> </w:t>
            </w:r>
            <w:r>
              <w:rPr>
                <w:rFonts w:ascii="StobiSerif Regular" w:eastAsia="Times New Roman" w:hAnsi="StobiSerif Regular" w:cs="Arial"/>
                <w:color w:val="141414"/>
                <w:lang w:val="en-US"/>
              </w:rPr>
              <w:t>të</w:t>
            </w:r>
            <w:r w:rsidR="007C1143">
              <w:rPr>
                <w:rFonts w:ascii="StobiSerif Regular" w:eastAsia="Times New Roman" w:hAnsi="StobiSerif Regular" w:cs="Arial"/>
                <w:color w:val="141414"/>
                <w:lang w:val="en-US"/>
              </w:rPr>
              <w:t xml:space="preserve"> </w:t>
            </w:r>
            <w:r w:rsidRPr="00A57EFD">
              <w:rPr>
                <w:rFonts w:ascii="StobiSerif Regular" w:eastAsia="Times New Roman" w:hAnsi="StobiSerif Regular" w:cs="Arial"/>
                <w:color w:val="141414"/>
              </w:rPr>
              <w:t xml:space="preserve">ujit të freskët, ushqim dhe </w:t>
            </w:r>
            <w:r>
              <w:rPr>
                <w:rFonts w:ascii="StobiSerif Regular" w:eastAsia="Times New Roman" w:hAnsi="StobiSerif Regular" w:cs="Arial"/>
                <w:color w:val="141414"/>
              </w:rPr>
              <w:t>akomodim</w:t>
            </w:r>
            <w:r w:rsidRPr="00A57EFD">
              <w:rPr>
                <w:rFonts w:ascii="StobiSerif Regular" w:eastAsia="Times New Roman" w:hAnsi="StobiSerif Regular" w:cs="Arial"/>
                <w:color w:val="141414"/>
              </w:rPr>
              <w:t xml:space="preserve"> të kafshëve para therjes dhe pastrimin e plehut natyral);</w:t>
            </w:r>
          </w:p>
          <w:p w:rsidR="00171059" w:rsidRPr="0048036E" w:rsidRDefault="00171059" w:rsidP="008864D7">
            <w:pPr>
              <w:pStyle w:val="ListParagraph"/>
              <w:numPr>
                <w:ilvl w:val="0"/>
                <w:numId w:val="38"/>
              </w:numPr>
              <w:spacing w:after="75"/>
              <w:ind w:left="284" w:hanging="284"/>
              <w:jc w:val="both"/>
              <w:rPr>
                <w:rFonts w:ascii="StobiSerif Regular" w:eastAsia="Times New Roman" w:hAnsi="StobiSerif Regular" w:cs="Arial"/>
                <w:color w:val="141414"/>
              </w:rPr>
            </w:pPr>
            <w:r w:rsidRPr="00CE5398">
              <w:rPr>
                <w:rFonts w:ascii="StobiSerif Regular" w:eastAsia="Times New Roman" w:hAnsi="StobiSerif Regular" w:cs="Arial"/>
                <w:color w:val="141414"/>
              </w:rPr>
              <w:t>Blerja dhe / ose instalimin e makinerive dhe / ose pajisje t</w:t>
            </w:r>
            <w:r>
              <w:rPr>
                <w:rFonts w:ascii="StobiSerif Regular" w:eastAsia="Times New Roman" w:hAnsi="StobiSerif Regular" w:cs="Arial"/>
                <w:color w:val="141414"/>
              </w:rPr>
              <w:t>ë reja për të mbrojtur mjedisin</w:t>
            </w:r>
            <w:r w:rsidRPr="00CE5398">
              <w:rPr>
                <w:rFonts w:ascii="StobiSerif Regular" w:eastAsia="Times New Roman" w:hAnsi="StobiSerif Regular" w:cs="Arial"/>
                <w:color w:val="141414"/>
              </w:rPr>
              <w:t xml:space="preserve"> jetësor</w:t>
            </w:r>
            <w:r w:rsidR="007C1143">
              <w:rPr>
                <w:rFonts w:ascii="StobiSerif Regular" w:eastAsia="Times New Roman" w:hAnsi="StobiSerif Regular" w:cs="Arial"/>
                <w:color w:val="141414"/>
                <w:lang w:val="en-US"/>
              </w:rPr>
              <w:t xml:space="preserve"> </w:t>
            </w:r>
            <w:r w:rsidRPr="00CE5398">
              <w:rPr>
                <w:rFonts w:ascii="StobiSerif Regular" w:eastAsia="Times New Roman" w:hAnsi="StobiSerif Regular" w:cs="Arial"/>
                <w:color w:val="141414"/>
              </w:rPr>
              <w:t>(efikasitetin e energjisë, kushtet klimaterike të kontrolluara, trajtimin e mbeturinave dhe nus-produktet dhe valorizimin, trajtimin e ujit  /ujërave të zeza ,përpunimin e biomasës primare dhe sekondare nga kafshët dhe bim</w:t>
            </w:r>
            <w:r w:rsidR="007C1143">
              <w:rPr>
                <w:rFonts w:ascii="StobiSerif Regular" w:eastAsia="Times New Roman" w:hAnsi="StobiSerif Regular" w:cs="Arial"/>
                <w:color w:val="141414"/>
              </w:rPr>
              <w:t>ët, etj)</w:t>
            </w:r>
            <w:r w:rsidR="007C1143">
              <w:rPr>
                <w:rFonts w:ascii="StobiSerif Regular" w:eastAsia="Times New Roman" w:hAnsi="StobiSerif Regular" w:cs="Arial"/>
                <w:color w:val="141414"/>
                <w:lang w:val="en-US"/>
              </w:rPr>
              <w:t>.</w:t>
            </w:r>
            <w:r w:rsidR="007C1143">
              <w:rPr>
                <w:rFonts w:ascii="StobiSerif Regular" w:eastAsia="Times New Roman" w:hAnsi="StobiSerif Regular" w:cs="Arial"/>
                <w:color w:val="141414"/>
              </w:rPr>
              <w:t xml:space="preserve"> </w:t>
            </w:r>
            <w:r w:rsidR="007C1143">
              <w:rPr>
                <w:rFonts w:ascii="StobiSerif Regular" w:eastAsia="Times New Roman" w:hAnsi="StobiSerif Regular" w:cs="Arial"/>
                <w:color w:val="141414"/>
                <w:lang w:val="en-US"/>
              </w:rPr>
              <w:t>D</w:t>
            </w:r>
            <w:r>
              <w:rPr>
                <w:rFonts w:ascii="StobiSerif Regular" w:eastAsia="Times New Roman" w:hAnsi="StobiSerif Regular" w:cs="Arial"/>
                <w:color w:val="141414"/>
              </w:rPr>
              <w:t>uke përfshirë edhe</w:t>
            </w:r>
            <w:r w:rsidR="007C1143">
              <w:rPr>
                <w:rFonts w:ascii="StobiSerif Regular" w:eastAsia="Times New Roman" w:hAnsi="StobiSerif Regular" w:cs="Arial"/>
                <w:color w:val="141414"/>
                <w:lang w:val="en-US"/>
              </w:rPr>
              <w:t xml:space="preserve"> </w:t>
            </w:r>
            <w:r w:rsidRPr="00CE5398">
              <w:rPr>
                <w:rFonts w:ascii="StobiSerif Regular" w:eastAsia="Times New Roman" w:hAnsi="StobiSerif Regular" w:cs="Arial"/>
                <w:color w:val="141414"/>
              </w:rPr>
              <w:t>për energji elektrike dhe / ose ngrohje nga burimet e ripërtëritshme të energjisë dhe</w:t>
            </w:r>
          </w:p>
          <w:p w:rsidR="00171059" w:rsidRPr="00A57EFD" w:rsidRDefault="00171059" w:rsidP="008864D7">
            <w:pPr>
              <w:pStyle w:val="ListParagraph"/>
              <w:numPr>
                <w:ilvl w:val="0"/>
                <w:numId w:val="38"/>
              </w:numPr>
              <w:ind w:left="284" w:hanging="284"/>
              <w:jc w:val="both"/>
              <w:rPr>
                <w:rFonts w:ascii="StobiSerif Regular" w:eastAsia="Times New Roman" w:hAnsi="StobiSerif Regular" w:cs="Arial"/>
                <w:color w:val="141414"/>
              </w:rPr>
            </w:pPr>
            <w:r w:rsidRPr="00A57EFD">
              <w:rPr>
                <w:rFonts w:ascii="StobiSerif Regular" w:eastAsia="Times New Roman" w:hAnsi="StobiSerif Regular" w:cs="Arial"/>
                <w:color w:val="141414"/>
              </w:rPr>
              <w:t xml:space="preserve">Infrastruktura e pronës së ndërmarrjes,duke përfshirë ndërtimin dhe rindërtimin e rrugëve për lidhje të </w:t>
            </w:r>
            <w:r w:rsidRPr="00A57EFD">
              <w:rPr>
                <w:rFonts w:ascii="StobiSerif Regular" w:eastAsia="Times New Roman" w:hAnsi="StobiSerif Regular" w:cs="Arial"/>
                <w:color w:val="141414"/>
              </w:rPr>
              <w:lastRenderedPageBreak/>
              <w:t>brendshme, instalime elektrike për energji elektrike, furnizimin me ujë, sistemin e ujërave të zeza, stacionet e</w:t>
            </w:r>
            <w:r>
              <w:rPr>
                <w:rFonts w:ascii="StobiSerif Regular" w:eastAsia="Times New Roman" w:hAnsi="StobiSerif Regular" w:cs="Arial"/>
                <w:color w:val="141414"/>
              </w:rPr>
              <w:t xml:space="preserve"> pompimit, puset arteziane</w:t>
            </w:r>
            <w:r w:rsidR="007E48A1">
              <w:rPr>
                <w:rFonts w:ascii="StobiSerif Regular" w:eastAsia="Times New Roman" w:hAnsi="StobiSerif Regular" w:cs="Arial"/>
                <w:color w:val="141414"/>
                <w:lang w:val="en-US"/>
              </w:rPr>
              <w:t xml:space="preserve"> </w:t>
            </w:r>
            <w:r>
              <w:rPr>
                <w:rFonts w:ascii="StobiSerif Regular" w:eastAsia="Times New Roman" w:hAnsi="StobiSerif Regular" w:cs="Arial"/>
                <w:color w:val="141414"/>
              </w:rPr>
              <w:t>etj</w:t>
            </w:r>
            <w:r>
              <w:rPr>
                <w:rFonts w:ascii="StobiSerif Regular" w:eastAsia="Times New Roman" w:hAnsi="StobiSerif Regular" w:cs="Arial"/>
                <w:color w:val="141414"/>
                <w:lang w:val="en-US"/>
              </w:rPr>
              <w:t xml:space="preserve">, </w:t>
            </w:r>
            <w:r w:rsidRPr="00A57EFD">
              <w:rPr>
                <w:rFonts w:ascii="StobiSerif Regular" w:eastAsia="Times New Roman" w:hAnsi="StobiSerif Regular" w:cs="Arial"/>
                <w:color w:val="141414"/>
              </w:rPr>
              <w:t>që të plotësohen nevojat për përpunimin dhe aktivitetet e marketingut;</w:t>
            </w:r>
          </w:p>
          <w:p w:rsidR="00171059" w:rsidRPr="00CE5398" w:rsidRDefault="00171059" w:rsidP="008864D7">
            <w:pPr>
              <w:spacing w:before="180" w:after="180"/>
              <w:ind w:left="284"/>
              <w:jc w:val="both"/>
              <w:rPr>
                <w:rFonts w:ascii="StobiSerif Regular" w:eastAsia="Times New Roman" w:hAnsi="StobiSerif Regular" w:cs="Arial"/>
                <w:b/>
                <w:color w:val="3D3D3D"/>
              </w:rPr>
            </w:pPr>
            <w:r w:rsidRPr="00CE5398">
              <w:rPr>
                <w:rFonts w:ascii="StobiSerif Regular" w:eastAsia="Times New Roman" w:hAnsi="StobiSerif Regular" w:cs="Arial"/>
                <w:b/>
                <w:color w:val="3D3D3D"/>
              </w:rPr>
              <w:t>Kostot e pranueshme sipas kësaj mase janë</w:t>
            </w:r>
          </w:p>
          <w:p w:rsidR="00171059" w:rsidRPr="00CE5398" w:rsidRDefault="00171059" w:rsidP="008864D7">
            <w:pPr>
              <w:spacing w:before="180" w:after="180"/>
              <w:jc w:val="both"/>
              <w:rPr>
                <w:rFonts w:ascii="StobiSerif Regular" w:eastAsia="Times New Roman" w:hAnsi="StobiSerif Regular" w:cs="Arial"/>
                <w:color w:val="3D3D3D"/>
              </w:rPr>
            </w:pPr>
            <w:r w:rsidRPr="00CE5398">
              <w:rPr>
                <w:rFonts w:ascii="StobiSerif Regular" w:eastAsia="Times New Roman" w:hAnsi="StobiSerif Regular" w:cs="Arial"/>
                <w:color w:val="3D3D3D"/>
              </w:rPr>
              <w:t>(a) Investimet materiale:</w:t>
            </w:r>
          </w:p>
          <w:p w:rsidR="00171059" w:rsidRPr="00C714BA" w:rsidRDefault="00171059" w:rsidP="008864D7">
            <w:pPr>
              <w:pStyle w:val="ListParagraph"/>
              <w:numPr>
                <w:ilvl w:val="0"/>
                <w:numId w:val="40"/>
              </w:numPr>
              <w:rPr>
                <w:rFonts w:ascii="StobiSerif Regular" w:hAnsi="StobiSerif Regular"/>
              </w:rPr>
            </w:pPr>
            <w:r w:rsidRPr="00C714BA">
              <w:rPr>
                <w:rFonts w:ascii="StobiSerif Regular" w:hAnsi="StobiSerif Regular"/>
              </w:rPr>
              <w:t>Blerja e materialeve të ndërtimit dhe komponenteve për ndërtimin ose rindërtimin e ndërtesave dhe objekteve;</w:t>
            </w:r>
          </w:p>
          <w:p w:rsidR="00171059" w:rsidRPr="00C714BA" w:rsidRDefault="00171059" w:rsidP="008864D7">
            <w:pPr>
              <w:pStyle w:val="ListParagraph"/>
              <w:numPr>
                <w:ilvl w:val="0"/>
                <w:numId w:val="40"/>
              </w:numPr>
              <w:rPr>
                <w:rFonts w:ascii="StobiSerif Regular" w:hAnsi="StobiSerif Regular"/>
              </w:rPr>
            </w:pPr>
            <w:r w:rsidRPr="00C714BA">
              <w:rPr>
                <w:rFonts w:ascii="StobiSerif Regular" w:hAnsi="StobiSerif Regular"/>
                <w:lang w:val="en-US"/>
              </w:rPr>
              <w:t>Blerjen e makinave  dhe pajisjeve t</w:t>
            </w:r>
            <w:r>
              <w:rPr>
                <w:rFonts w:ascii="StobiSerif Regular" w:hAnsi="StobiSerif Regular"/>
                <w:lang w:val="en-US"/>
              </w:rPr>
              <w:t xml:space="preserve">ë </w:t>
            </w:r>
            <w:r w:rsidRPr="00C714BA">
              <w:rPr>
                <w:rFonts w:ascii="StobiSerif Regular" w:hAnsi="StobiSerif Regular"/>
                <w:lang w:val="en-US"/>
              </w:rPr>
              <w:t xml:space="preserve"> reja</w:t>
            </w:r>
          </w:p>
          <w:p w:rsidR="00171059" w:rsidRPr="00C714BA" w:rsidRDefault="00171059" w:rsidP="008864D7">
            <w:pPr>
              <w:rPr>
                <w:rFonts w:ascii="StobiSerif Regular" w:hAnsi="StobiSerif Regular"/>
              </w:rPr>
            </w:pPr>
            <w:r w:rsidRPr="00C714BA">
              <w:rPr>
                <w:rFonts w:ascii="StobiSerif Regular" w:hAnsi="StobiSerif Regular"/>
              </w:rPr>
              <w:t>(b) Investimet jomateriale</w:t>
            </w:r>
            <w:r>
              <w:rPr>
                <w:rFonts w:ascii="StobiSerif Regular" w:hAnsi="StobiSerif Regular"/>
              </w:rPr>
              <w:t>:</w:t>
            </w:r>
          </w:p>
          <w:p w:rsidR="00171059" w:rsidRPr="00CE5398" w:rsidRDefault="00171059" w:rsidP="008864D7">
            <w:pPr>
              <w:pStyle w:val="ListParagraph"/>
              <w:numPr>
                <w:ilvl w:val="0"/>
                <w:numId w:val="31"/>
              </w:numPr>
              <w:spacing w:after="75" w:line="360" w:lineRule="auto"/>
              <w:jc w:val="both"/>
              <w:rPr>
                <w:rFonts w:ascii="StobiSerif Regular" w:eastAsia="Times New Roman" w:hAnsi="StobiSerif Regular" w:cs="Arial"/>
                <w:color w:val="141414"/>
              </w:rPr>
            </w:pPr>
            <w:r w:rsidRPr="00CE5398">
              <w:rPr>
                <w:rFonts w:ascii="StobiSerif Regular" w:eastAsia="Times New Roman" w:hAnsi="StobiSerif Regular" w:cs="Arial"/>
                <w:color w:val="141414"/>
              </w:rPr>
              <w:t>Arritja e pajtueshmërisë me standardet e njohura ndërkombëtarisht</w:t>
            </w:r>
            <w:r>
              <w:rPr>
                <w:rFonts w:ascii="StobiSerif Regular" w:eastAsia="Times New Roman" w:hAnsi="StobiSerif Regular" w:cs="Arial"/>
                <w:color w:val="141414"/>
                <w:lang w:val="en-US"/>
              </w:rPr>
              <w:t xml:space="preserve"> si</w:t>
            </w:r>
            <w:r w:rsidRPr="00F37D25">
              <w:rPr>
                <w:rFonts w:ascii="StobiSerif Regular" w:eastAsia="Times New Roman" w:hAnsi="StobiSerif Regular" w:cs="Arial"/>
                <w:color w:val="141414"/>
                <w:lang w:val="en-US"/>
              </w:rPr>
              <w:t>ç</w:t>
            </w:r>
            <w:r w:rsidR="00D15892">
              <w:rPr>
                <w:rFonts w:ascii="StobiSerif Regular" w:eastAsia="Times New Roman" w:hAnsi="StobiSerif Regular" w:cs="Arial"/>
                <w:color w:val="141414"/>
                <w:lang w:val="en-US"/>
              </w:rPr>
              <w:t xml:space="preserve"> </w:t>
            </w:r>
            <w:r>
              <w:rPr>
                <w:rFonts w:ascii="StobiSerif Regular" w:eastAsia="Times New Roman" w:hAnsi="StobiSerif Regular" w:cs="Arial"/>
                <w:color w:val="141414"/>
                <w:lang w:val="en-US"/>
              </w:rPr>
              <w:t xml:space="preserve">janë </w:t>
            </w:r>
            <w:r w:rsidRPr="00CE5398">
              <w:rPr>
                <w:rFonts w:ascii="StobiSerif Regular" w:eastAsia="Times New Roman" w:hAnsi="StobiSerif Regular" w:cs="Arial"/>
                <w:color w:val="141414"/>
              </w:rPr>
              <w:t>:</w:t>
            </w:r>
          </w:p>
          <w:p w:rsidR="00171059" w:rsidRPr="00CE5398" w:rsidRDefault="00171059" w:rsidP="008864D7">
            <w:pPr>
              <w:pStyle w:val="ListParagraph"/>
              <w:numPr>
                <w:ilvl w:val="0"/>
                <w:numId w:val="41"/>
              </w:numPr>
              <w:spacing w:after="75"/>
              <w:jc w:val="both"/>
              <w:rPr>
                <w:rFonts w:ascii="StobiSerif Regular" w:eastAsia="Times New Roman" w:hAnsi="StobiSerif Regular" w:cs="Arial"/>
                <w:color w:val="141414"/>
              </w:rPr>
            </w:pPr>
            <w:r w:rsidRPr="00CE5398">
              <w:rPr>
                <w:rFonts w:ascii="StobiSerif Regular" w:eastAsia="Times New Roman" w:hAnsi="StobiSerif Regular" w:cs="Arial"/>
                <w:color w:val="141414"/>
              </w:rPr>
              <w:t>Vendosjen e sistemeve për menaxhimin në ndërmarrjet (p.sh. ISO 9000: 2005, ISO 9001: 2000, ISO 14001: 2004 (EMAS), ISO 900, ISO / TR 10013: 2001 ISO 19011: 2002 ISO 27001, duke përfshirë IT - sistemet kryesore, etj);</w:t>
            </w:r>
          </w:p>
          <w:p w:rsidR="00171059" w:rsidRPr="00CE5398" w:rsidRDefault="00171059" w:rsidP="008864D7">
            <w:pPr>
              <w:pStyle w:val="ListParagraph"/>
              <w:numPr>
                <w:ilvl w:val="0"/>
                <w:numId w:val="41"/>
              </w:numPr>
              <w:spacing w:after="75"/>
              <w:jc w:val="both"/>
              <w:rPr>
                <w:rFonts w:ascii="StobiSerif Regular" w:eastAsia="Times New Roman" w:hAnsi="StobiSerif Regular" w:cs="Arial"/>
                <w:color w:val="141414"/>
              </w:rPr>
            </w:pPr>
            <w:r w:rsidRPr="00CE5398">
              <w:rPr>
                <w:rFonts w:ascii="StobiSerif Regular" w:eastAsia="Times New Roman" w:hAnsi="StobiSerif Regular" w:cs="Arial"/>
                <w:color w:val="141414"/>
              </w:rPr>
              <w:t>Përgatitja për çertifikim sipas HASSP(Analiza për rrezikun e pikave kontrolluese kritike );</w:t>
            </w:r>
          </w:p>
          <w:p w:rsidR="00171059" w:rsidRPr="00CE5398" w:rsidRDefault="00171059" w:rsidP="008864D7">
            <w:pPr>
              <w:pStyle w:val="ListParagraph"/>
              <w:numPr>
                <w:ilvl w:val="0"/>
                <w:numId w:val="41"/>
              </w:numPr>
              <w:spacing w:after="75"/>
              <w:jc w:val="both"/>
              <w:rPr>
                <w:rFonts w:ascii="StobiSerif Regular" w:eastAsia="Times New Roman" w:hAnsi="StobiSerif Regular" w:cs="Arial"/>
                <w:color w:val="141414"/>
              </w:rPr>
            </w:pPr>
            <w:r w:rsidRPr="00CE5398">
              <w:rPr>
                <w:rFonts w:ascii="StobiSerif Regular" w:eastAsia="Times New Roman" w:hAnsi="StobiSerif Regular" w:cs="Arial"/>
                <w:color w:val="141414"/>
              </w:rPr>
              <w:t>Plotësimin e prodhimit të mir Praktikë (PMP) në ndërmarrje.</w:t>
            </w:r>
          </w:p>
          <w:p w:rsidR="00171059" w:rsidRPr="00CE5398" w:rsidRDefault="00171059" w:rsidP="008864D7">
            <w:pPr>
              <w:pStyle w:val="ListParagraph"/>
              <w:numPr>
                <w:ilvl w:val="0"/>
                <w:numId w:val="30"/>
              </w:numPr>
              <w:spacing w:after="75"/>
              <w:jc w:val="both"/>
              <w:rPr>
                <w:rFonts w:ascii="StobiSerif Regular" w:eastAsia="Times New Roman" w:hAnsi="StobiSerif Regular" w:cs="Arial"/>
                <w:color w:val="141414"/>
              </w:rPr>
            </w:pPr>
            <w:r w:rsidRPr="00CE5398">
              <w:rPr>
                <w:rFonts w:ascii="StobiSerif Regular" w:eastAsia="Times New Roman" w:hAnsi="StobiSerif Regular" w:cs="Arial"/>
                <w:color w:val="141414"/>
              </w:rPr>
              <w:t>Përvetësimi i të drejtave të patentës dhe licencave</w:t>
            </w:r>
          </w:p>
          <w:p w:rsidR="00171059" w:rsidRPr="00CE5398" w:rsidRDefault="00171059" w:rsidP="008864D7">
            <w:pPr>
              <w:pStyle w:val="ListParagraph"/>
              <w:numPr>
                <w:ilvl w:val="0"/>
                <w:numId w:val="30"/>
              </w:numPr>
              <w:tabs>
                <w:tab w:val="left" w:pos="567"/>
              </w:tabs>
              <w:spacing w:after="75"/>
              <w:jc w:val="both"/>
              <w:rPr>
                <w:rFonts w:ascii="StobiSerif Regular" w:eastAsia="Times New Roman" w:hAnsi="StobiSerif Regular" w:cs="Arial"/>
                <w:color w:val="141414"/>
              </w:rPr>
            </w:pPr>
            <w:r w:rsidRPr="00CE5398">
              <w:rPr>
                <w:rFonts w:ascii="StobiSerif Regular" w:eastAsia="Times New Roman" w:hAnsi="StobiSerif Regular" w:cs="Arial"/>
                <w:color w:val="141414"/>
              </w:rPr>
              <w:t>Programe kompjuterike duke përfshirë licencat soft</w:t>
            </w:r>
            <w:r w:rsidR="003B4757">
              <w:rPr>
                <w:rFonts w:ascii="StobiSerif Regular" w:eastAsia="Times New Roman" w:hAnsi="StobiSerif Regular" w:cs="Arial"/>
                <w:color w:val="141414"/>
              </w:rPr>
              <w:t>ë</w:t>
            </w:r>
            <w:r w:rsidRPr="00CE5398">
              <w:rPr>
                <w:rFonts w:ascii="StobiSerif Regular" w:eastAsia="Times New Roman" w:hAnsi="StobiSerif Regular" w:cs="Arial"/>
                <w:color w:val="141414"/>
              </w:rPr>
              <w:t>are</w:t>
            </w:r>
          </w:p>
          <w:p w:rsidR="00171059" w:rsidRPr="00CE5398" w:rsidRDefault="00171059" w:rsidP="008864D7">
            <w:pPr>
              <w:pStyle w:val="ListParagraph"/>
              <w:numPr>
                <w:ilvl w:val="0"/>
                <w:numId w:val="30"/>
              </w:numPr>
              <w:tabs>
                <w:tab w:val="left" w:pos="567"/>
              </w:tabs>
              <w:spacing w:after="75"/>
              <w:jc w:val="both"/>
              <w:rPr>
                <w:rFonts w:ascii="StobiSerif Regular" w:eastAsia="Times New Roman" w:hAnsi="StobiSerif Regular" w:cs="Arial"/>
                <w:color w:val="141414"/>
              </w:rPr>
            </w:pPr>
            <w:r w:rsidRPr="00CE5398">
              <w:rPr>
                <w:rFonts w:ascii="StobiSerif Regular" w:eastAsia="Times New Roman" w:hAnsi="StobiSerif Regular" w:cs="Arial"/>
                <w:color w:val="141414"/>
              </w:rPr>
              <w:t>Instalimin pajisjeve (me përjashtim të shërbimeve) dhe</w:t>
            </w:r>
          </w:p>
          <w:p w:rsidR="00171059" w:rsidRPr="00CE5398" w:rsidRDefault="00171059" w:rsidP="008864D7">
            <w:pPr>
              <w:pStyle w:val="ListParagraph"/>
              <w:numPr>
                <w:ilvl w:val="0"/>
                <w:numId w:val="30"/>
              </w:numPr>
              <w:spacing w:after="75"/>
              <w:jc w:val="both"/>
              <w:rPr>
                <w:rFonts w:ascii="StobiSerif Regular" w:eastAsia="Times New Roman" w:hAnsi="StobiSerif Regular" w:cs="Arial"/>
                <w:color w:val="141414"/>
              </w:rPr>
            </w:pPr>
            <w:r w:rsidRPr="00CE5398">
              <w:rPr>
                <w:rFonts w:ascii="StobiSerif Regular" w:eastAsia="Times New Roman" w:hAnsi="StobiSerif Regular" w:cs="Arial"/>
                <w:color w:val="141414"/>
              </w:rPr>
              <w:t xml:space="preserve">Shërbimet për </w:t>
            </w:r>
            <w:r w:rsidRPr="00CE5398">
              <w:rPr>
                <w:rFonts w:ascii="StobiSerif Regular" w:eastAsia="Times New Roman" w:hAnsi="StobiSerif Regular" w:cs="Arial"/>
                <w:color w:val="141414"/>
              </w:rPr>
              <w:lastRenderedPageBreak/>
              <w:t>ndërtim/rekonstruktim (duke përfshir mbykqirës teknik)</w:t>
            </w:r>
          </w:p>
          <w:p w:rsidR="00171059" w:rsidRPr="00CE5398" w:rsidRDefault="00171059" w:rsidP="008864D7">
            <w:pPr>
              <w:pStyle w:val="ListParagraph"/>
              <w:numPr>
                <w:ilvl w:val="0"/>
                <w:numId w:val="28"/>
              </w:numPr>
              <w:spacing w:before="180" w:after="180"/>
              <w:jc w:val="both"/>
              <w:rPr>
                <w:rFonts w:ascii="StobiSerif Regular" w:eastAsia="Times New Roman" w:hAnsi="StobiSerif Regular" w:cs="Arial"/>
                <w:color w:val="3D3D3D"/>
              </w:rPr>
            </w:pPr>
            <w:r w:rsidRPr="00CE5398">
              <w:rPr>
                <w:rFonts w:ascii="StobiSerif Regular" w:eastAsia="Times New Roman" w:hAnsi="StobiSerif Regular" w:cs="Arial"/>
                <w:color w:val="3D3D3D"/>
              </w:rPr>
              <w:t>Blerjen e makinerive dhe pajisjeve të reja</w:t>
            </w:r>
          </w:p>
          <w:p w:rsidR="00171059" w:rsidRPr="00D15892" w:rsidRDefault="00171059" w:rsidP="008864D7">
            <w:pPr>
              <w:spacing w:before="180" w:after="180"/>
              <w:jc w:val="both"/>
              <w:rPr>
                <w:rFonts w:ascii="StobiSerif Regular" w:eastAsia="Times New Roman" w:hAnsi="StobiSerif Regular" w:cs="Arial"/>
                <w:b/>
                <w:color w:val="3D3D3D"/>
              </w:rPr>
            </w:pPr>
            <w:r>
              <w:rPr>
                <w:rFonts w:ascii="StobiSerif Regular" w:eastAsia="Times New Roman" w:hAnsi="StobiSerif Regular" w:cs="Arial"/>
                <w:color w:val="3D3D3D"/>
              </w:rPr>
              <w:t>(c</w:t>
            </w:r>
            <w:r w:rsidRPr="00CE5398">
              <w:rPr>
                <w:rFonts w:ascii="StobiSerif Regular" w:eastAsia="Times New Roman" w:hAnsi="StobiSerif Regular" w:cs="Arial"/>
                <w:color w:val="3D3D3D"/>
              </w:rPr>
              <w:t xml:space="preserve">) </w:t>
            </w:r>
            <w:r w:rsidRPr="00D15892">
              <w:rPr>
                <w:rFonts w:ascii="StobiSerif Regular" w:eastAsia="Times New Roman" w:hAnsi="StobiSerif Regular" w:cs="Arial"/>
                <w:b/>
                <w:color w:val="3D3D3D"/>
              </w:rPr>
              <w:t>Shpenzimet e përgjithshme</w:t>
            </w:r>
          </w:p>
          <w:p w:rsidR="00171059" w:rsidRPr="00F37D25" w:rsidRDefault="00171059" w:rsidP="008864D7">
            <w:pPr>
              <w:pStyle w:val="ListParagraph"/>
              <w:numPr>
                <w:ilvl w:val="0"/>
                <w:numId w:val="28"/>
              </w:numPr>
              <w:spacing w:before="180" w:after="180"/>
              <w:jc w:val="both"/>
              <w:rPr>
                <w:rFonts w:ascii="StobiSerif Regular" w:eastAsia="Times New Roman" w:hAnsi="StobiSerif Regular" w:cs="Arial"/>
                <w:color w:val="3D3D3D"/>
              </w:rPr>
            </w:pPr>
            <w:r>
              <w:rPr>
                <w:rFonts w:ascii="StobiSerif Regular" w:eastAsia="Times New Roman" w:hAnsi="StobiSerif Regular" w:cs="Arial"/>
                <w:color w:val="3D3D3D"/>
              </w:rPr>
              <w:t>Përgatitja e</w:t>
            </w:r>
            <w:r w:rsidR="008864D7">
              <w:rPr>
                <w:rFonts w:ascii="StobiSerif Regular" w:eastAsia="Times New Roman" w:hAnsi="StobiSerif Regular" w:cs="Arial"/>
                <w:color w:val="3D3D3D"/>
                <w:lang w:val="en-US"/>
              </w:rPr>
              <w:t xml:space="preserve"> </w:t>
            </w:r>
            <w:r w:rsidRPr="00F37D25">
              <w:rPr>
                <w:rFonts w:ascii="StobiSerif Regular" w:eastAsia="Times New Roman" w:hAnsi="StobiSerif Regular" w:cs="Arial"/>
                <w:color w:val="3D3D3D"/>
              </w:rPr>
              <w:t>dokumentacionit teknik, planeve të ndërtimit dhe studimeve të ngjashme;</w:t>
            </w:r>
          </w:p>
          <w:p w:rsidR="00171059" w:rsidRPr="00F37D25" w:rsidRDefault="00171059" w:rsidP="008864D7">
            <w:pPr>
              <w:pStyle w:val="ListParagraph"/>
              <w:numPr>
                <w:ilvl w:val="0"/>
                <w:numId w:val="28"/>
              </w:numPr>
              <w:spacing w:before="180" w:after="180"/>
              <w:jc w:val="both"/>
              <w:rPr>
                <w:rFonts w:ascii="StobiSerif Regular" w:eastAsia="Times New Roman" w:hAnsi="StobiSerif Regular" w:cs="Arial"/>
                <w:color w:val="3D3D3D"/>
              </w:rPr>
            </w:pPr>
            <w:r w:rsidRPr="00F37D25">
              <w:rPr>
                <w:rFonts w:ascii="StobiSerif Regular" w:eastAsia="Times New Roman" w:hAnsi="StobiSerif Regular" w:cs="Arial"/>
                <w:color w:val="3D3D3D"/>
              </w:rPr>
              <w:t>Përgat</w:t>
            </w:r>
            <w:r>
              <w:rPr>
                <w:rFonts w:ascii="StobiSerif Regular" w:eastAsia="Times New Roman" w:hAnsi="StobiSerif Regular" w:cs="Arial"/>
                <w:color w:val="3D3D3D"/>
              </w:rPr>
              <w:t xml:space="preserve">itja e Planit të Biznesit: </w:t>
            </w:r>
            <w:r>
              <w:rPr>
                <w:rFonts w:ascii="StobiSerif Regular" w:eastAsia="Times New Roman" w:hAnsi="StobiSerif Regular" w:cs="Arial"/>
                <w:color w:val="3D3D3D"/>
                <w:lang w:val="en-US"/>
              </w:rPr>
              <w:t>l</w:t>
            </w:r>
            <w:r w:rsidRPr="00F37D25">
              <w:rPr>
                <w:rFonts w:ascii="StobiSerif Regular" w:eastAsia="Times New Roman" w:hAnsi="StobiSerif Regular" w:cs="Arial"/>
                <w:color w:val="3D3D3D"/>
              </w:rPr>
              <w:t>logaritjet e shpenzimeve, analizat, analizat e tregut, analiza e marketingut;</w:t>
            </w:r>
          </w:p>
          <w:p w:rsidR="00171059" w:rsidRPr="00F37D25" w:rsidRDefault="00171059" w:rsidP="008864D7">
            <w:pPr>
              <w:pStyle w:val="ListParagraph"/>
              <w:numPr>
                <w:ilvl w:val="0"/>
                <w:numId w:val="28"/>
              </w:numPr>
              <w:spacing w:before="180" w:after="180"/>
              <w:jc w:val="both"/>
              <w:rPr>
                <w:rFonts w:ascii="StobiSerif Regular" w:eastAsia="Times New Roman" w:hAnsi="StobiSerif Regular" w:cs="Arial"/>
                <w:color w:val="3D3D3D"/>
              </w:rPr>
            </w:pPr>
            <w:r w:rsidRPr="00F37D25">
              <w:rPr>
                <w:rFonts w:ascii="StobiSerif Regular" w:eastAsia="Times New Roman" w:hAnsi="StobiSerif Regular" w:cs="Arial"/>
                <w:color w:val="3D3D3D"/>
              </w:rPr>
              <w:t>Përgatitja e vlerësimit mjedisor dhe</w:t>
            </w:r>
          </w:p>
          <w:p w:rsidR="00171059" w:rsidRPr="00F37D25" w:rsidRDefault="00171059" w:rsidP="008864D7">
            <w:pPr>
              <w:pStyle w:val="ListParagraph"/>
              <w:numPr>
                <w:ilvl w:val="0"/>
                <w:numId w:val="28"/>
              </w:numPr>
              <w:spacing w:before="180" w:after="180"/>
              <w:jc w:val="both"/>
              <w:rPr>
                <w:rFonts w:ascii="StobiSerif Regular" w:eastAsia="Times New Roman" w:hAnsi="StobiSerif Regular" w:cs="Arial"/>
                <w:color w:val="3D3D3D"/>
              </w:rPr>
            </w:pPr>
            <w:r w:rsidRPr="00F37D25">
              <w:rPr>
                <w:rFonts w:ascii="StobiSerif Regular" w:eastAsia="Times New Roman" w:hAnsi="StobiSerif Regular" w:cs="Arial"/>
                <w:color w:val="3D3D3D"/>
              </w:rPr>
              <w:t>Menaxhimin me projekte</w:t>
            </w:r>
          </w:p>
          <w:p w:rsidR="00171059" w:rsidRPr="00CE5398" w:rsidRDefault="00171059" w:rsidP="008864D7">
            <w:pPr>
              <w:pStyle w:val="ListParagraph"/>
              <w:spacing w:before="180" w:after="180"/>
              <w:ind w:left="0"/>
              <w:jc w:val="both"/>
              <w:rPr>
                <w:rFonts w:ascii="StobiSerif Regular" w:eastAsia="Times New Roman" w:hAnsi="StobiSerif Regular" w:cs="Arial"/>
                <w:color w:val="3D3D3D"/>
              </w:rPr>
            </w:pPr>
          </w:p>
          <w:p w:rsidR="00171059" w:rsidRPr="00CE5398" w:rsidRDefault="00171059" w:rsidP="008864D7">
            <w:pPr>
              <w:tabs>
                <w:tab w:val="num" w:pos="360"/>
              </w:tabs>
              <w:spacing w:before="180" w:after="180"/>
              <w:jc w:val="both"/>
              <w:rPr>
                <w:rFonts w:ascii="StobiSerif Regular" w:eastAsia="Times New Roman" w:hAnsi="StobiSerif Regular" w:cs="Arial"/>
                <w:color w:val="3D3D3D"/>
              </w:rPr>
            </w:pPr>
            <w:r w:rsidRPr="00CE5398">
              <w:rPr>
                <w:rFonts w:ascii="StobiSerif Regular" w:eastAsia="Times New Roman" w:hAnsi="StobiSerif Regular" w:cs="Arial"/>
                <w:color w:val="3D3D3D"/>
              </w:rPr>
              <w:t xml:space="preserve">(D) Shpenzimet për aktivitete të veçanta informimi dhe publiciteti në nivel projekti, të cilat </w:t>
            </w:r>
            <w:r w:rsidR="00D15892">
              <w:rPr>
                <w:rFonts w:ascii="StobiSerif Regular" w:eastAsia="Times New Roman" w:hAnsi="StobiSerif Regular" w:cs="Arial"/>
                <w:color w:val="3D3D3D"/>
              </w:rPr>
              <w:t>janë nën kompetenc të shfryt</w:t>
            </w:r>
            <w:r w:rsidR="003B4757">
              <w:rPr>
                <w:rFonts w:ascii="StobiSerif Regular" w:eastAsia="Times New Roman" w:hAnsi="StobiSerif Regular" w:cs="Arial"/>
                <w:color w:val="3D3D3D"/>
              </w:rPr>
              <w:t>ë</w:t>
            </w:r>
            <w:r w:rsidR="00D15892">
              <w:rPr>
                <w:rFonts w:ascii="StobiSerif Regular" w:eastAsia="Times New Roman" w:hAnsi="StobiSerif Regular" w:cs="Arial"/>
                <w:color w:val="3D3D3D"/>
              </w:rPr>
              <w:t>zuesi</w:t>
            </w:r>
            <w:r w:rsidRPr="00CE5398">
              <w:rPr>
                <w:rFonts w:ascii="StobiSerif Regular" w:eastAsia="Times New Roman" w:hAnsi="StobiSerif Regular" w:cs="Arial"/>
                <w:color w:val="3D3D3D"/>
              </w:rPr>
              <w:t>t:</w:t>
            </w:r>
          </w:p>
          <w:p w:rsidR="00171059" w:rsidRPr="00CE5398" w:rsidRDefault="00171059" w:rsidP="008864D7">
            <w:pPr>
              <w:pStyle w:val="ListParagraph"/>
              <w:numPr>
                <w:ilvl w:val="0"/>
                <w:numId w:val="32"/>
              </w:numPr>
              <w:tabs>
                <w:tab w:val="clear" w:pos="720"/>
                <w:tab w:val="num" w:pos="360"/>
              </w:tabs>
              <w:spacing w:before="180" w:after="180"/>
              <w:ind w:left="360"/>
              <w:jc w:val="both"/>
              <w:rPr>
                <w:rFonts w:ascii="StobiSerif Regular" w:eastAsia="Times New Roman" w:hAnsi="StobiSerif Regular" w:cs="Arial"/>
                <w:color w:val="3D3D3D"/>
              </w:rPr>
            </w:pPr>
            <w:r w:rsidRPr="00CE5398">
              <w:rPr>
                <w:rFonts w:ascii="StobiSerif Regular" w:eastAsia="Times New Roman" w:hAnsi="StobiSerif Regular" w:cs="Arial"/>
                <w:color w:val="3D3D3D"/>
              </w:rPr>
              <w:t>Billborde;</w:t>
            </w:r>
          </w:p>
          <w:p w:rsidR="00171059" w:rsidRPr="00CE5398" w:rsidRDefault="00171059" w:rsidP="008864D7">
            <w:pPr>
              <w:pStyle w:val="ListParagraph"/>
              <w:numPr>
                <w:ilvl w:val="0"/>
                <w:numId w:val="32"/>
              </w:numPr>
              <w:tabs>
                <w:tab w:val="clear" w:pos="720"/>
                <w:tab w:val="num" w:pos="360"/>
              </w:tabs>
              <w:spacing w:before="180" w:after="180"/>
              <w:ind w:left="360"/>
              <w:jc w:val="both"/>
              <w:rPr>
                <w:rFonts w:ascii="StobiSerif Regular" w:eastAsia="Times New Roman" w:hAnsi="StobiSerif Regular" w:cs="Arial"/>
                <w:color w:val="3D3D3D"/>
              </w:rPr>
            </w:pPr>
            <w:r w:rsidRPr="00CE5398">
              <w:rPr>
                <w:rFonts w:ascii="StobiSerif Regular" w:eastAsia="Times New Roman" w:hAnsi="StobiSerif Regular" w:cs="Arial"/>
                <w:color w:val="3D3D3D"/>
              </w:rPr>
              <w:t>Postera dhe</w:t>
            </w:r>
          </w:p>
          <w:p w:rsidR="00171059" w:rsidRPr="00CE5398" w:rsidRDefault="00171059" w:rsidP="008864D7">
            <w:pPr>
              <w:pStyle w:val="ListParagraph"/>
              <w:numPr>
                <w:ilvl w:val="0"/>
                <w:numId w:val="32"/>
              </w:numPr>
              <w:tabs>
                <w:tab w:val="clear" w:pos="720"/>
                <w:tab w:val="num" w:pos="360"/>
              </w:tabs>
              <w:spacing w:before="180" w:after="180"/>
              <w:ind w:left="360"/>
              <w:jc w:val="both"/>
              <w:rPr>
                <w:rFonts w:ascii="StobiSerif Regular" w:eastAsia="Times New Roman" w:hAnsi="StobiSerif Regular" w:cs="Arial"/>
                <w:color w:val="3D3D3D"/>
              </w:rPr>
            </w:pPr>
            <w:r w:rsidRPr="00CE5398">
              <w:rPr>
                <w:rFonts w:ascii="StobiSerif Regular" w:eastAsia="Times New Roman" w:hAnsi="StobiSerif Regular" w:cs="Arial"/>
                <w:color w:val="3D3D3D"/>
              </w:rPr>
              <w:t>Ngjitëse</w:t>
            </w:r>
          </w:p>
          <w:p w:rsidR="00171059" w:rsidRPr="00CE5398" w:rsidRDefault="00171059" w:rsidP="008864D7">
            <w:pPr>
              <w:spacing w:before="180" w:after="180"/>
              <w:jc w:val="both"/>
              <w:rPr>
                <w:rFonts w:ascii="StobiSerif Regular" w:eastAsia="Times New Roman" w:hAnsi="StobiSerif Regular" w:cs="Arial"/>
                <w:color w:val="3D3D3D"/>
              </w:rPr>
            </w:pPr>
            <w:r w:rsidRPr="00CE5398">
              <w:rPr>
                <w:rFonts w:ascii="StobiSerif Regular" w:eastAsia="Times New Roman" w:hAnsi="StobiSerif Regular" w:cs="Arial"/>
                <w:color w:val="3D3D3D"/>
              </w:rPr>
              <w:t>Shpenzimet e përgjithshme të tilla si kompensimet për arkitektë, inxhinierë dhe konsulentët, studimet e fizibilitetit, pajisjen e patentave dhe licencave nuk mund të tejkalojë 12% të shpenzimeve të përgjithshme të pranueshme të investimeve. Normat e veçanta të ulëta të sendeve të veçanta mund të vendosen në varësi të llojit të investimit.</w:t>
            </w:r>
          </w:p>
          <w:p w:rsidR="00171059" w:rsidRPr="00CE5398" w:rsidRDefault="00171059" w:rsidP="008864D7">
            <w:pPr>
              <w:spacing w:before="180" w:after="180"/>
              <w:jc w:val="both"/>
              <w:rPr>
                <w:rFonts w:ascii="StobiSerif Regular" w:eastAsia="Times New Roman" w:hAnsi="StobiSerif Regular" w:cs="Arial"/>
                <w:color w:val="3D3D3D"/>
              </w:rPr>
            </w:pPr>
            <w:r w:rsidRPr="00CE5398">
              <w:rPr>
                <w:rFonts w:ascii="StobiSerif Regular" w:eastAsia="Times New Roman" w:hAnsi="StobiSerif Regular" w:cs="Arial"/>
                <w:color w:val="3D3D3D"/>
              </w:rPr>
              <w:t>Kostot e pranueshme duhet të definohen dhe të detajohen në "Listën e shpenzimeve të pranueshme për masën Diversifikimi i fermave dhe zhvillimin e biznesit", e cila miratohet nga Komisioni Evropian.</w:t>
            </w:r>
          </w:p>
          <w:p w:rsidR="00171059" w:rsidRPr="00CE5398" w:rsidRDefault="00171059" w:rsidP="008864D7">
            <w:pPr>
              <w:jc w:val="both"/>
              <w:rPr>
                <w:rFonts w:ascii="StobiSerif Regular" w:hAnsi="StobiSerif Regular"/>
                <w:b/>
              </w:rPr>
            </w:pPr>
            <w:r w:rsidRPr="00CE5398">
              <w:rPr>
                <w:rFonts w:ascii="StobiSerif Regular" w:hAnsi="StobiSerif Regular"/>
                <w:b/>
              </w:rPr>
              <w:lastRenderedPageBreak/>
              <w:t xml:space="preserve">Rregullat e origjinësë </w:t>
            </w:r>
            <w:r w:rsidR="008864D7" w:rsidRPr="008864D7">
              <w:rPr>
                <w:rFonts w:ascii="StobiSerif Regular" w:hAnsi="StobiSerif Regular"/>
                <w:b/>
              </w:rPr>
              <w:t>së</w:t>
            </w:r>
            <w:r w:rsidR="008864D7">
              <w:rPr>
                <w:rFonts w:ascii="StobiSerif Regular" w:hAnsi="StobiSerif Regular"/>
                <w:b/>
              </w:rPr>
              <w:t xml:space="preserve"> </w:t>
            </w:r>
            <w:r w:rsidRPr="00CE5398">
              <w:rPr>
                <w:rFonts w:ascii="StobiSerif Regular" w:hAnsi="StobiSerif Regular"/>
                <w:b/>
              </w:rPr>
              <w:t>kostove</w:t>
            </w:r>
          </w:p>
          <w:p w:rsidR="00171059" w:rsidRPr="00CE5398" w:rsidRDefault="00171059" w:rsidP="008864D7">
            <w:pPr>
              <w:jc w:val="both"/>
              <w:rPr>
                <w:rFonts w:ascii="StobiSerif Regular" w:hAnsi="StobiSerif Regular"/>
              </w:rPr>
            </w:pPr>
            <w:r w:rsidRPr="00CE5398">
              <w:rPr>
                <w:rFonts w:ascii="StobiSerif Regular" w:hAnsi="StobiSerif Regular"/>
              </w:rPr>
              <w:t>Të gjitha furnizimet e realizuara me mjete nga ky program duhet të vijnë nga vendi i pranueshëm.Vende të pranueshme janë:</w:t>
            </w:r>
          </w:p>
          <w:p w:rsidR="00171059" w:rsidRPr="00CE5398" w:rsidRDefault="00171059" w:rsidP="008864D7">
            <w:pPr>
              <w:pStyle w:val="ListParagraph"/>
              <w:numPr>
                <w:ilvl w:val="0"/>
                <w:numId w:val="15"/>
              </w:numPr>
              <w:jc w:val="both"/>
              <w:rPr>
                <w:rFonts w:ascii="StobiSerif Regular" w:hAnsi="StobiSerif Regular"/>
              </w:rPr>
            </w:pPr>
            <w:r w:rsidRPr="00CE5398">
              <w:rPr>
                <w:rFonts w:ascii="StobiSerif Regular" w:hAnsi="StobiSerif Regular"/>
              </w:rPr>
              <w:t>Vendet anëtare të BE-së, vendet kandidate të BE-së të listuara në Aneks I të Rregullores (BE) Nr. 231/2014, palët kontraktuese të Marrëveshjes mbi Zonën Ekonomike Evropiane dhe vendeve partnere të mbuluara nga Instrumenti Evropian për Fqinjësi (ENI) dhe</w:t>
            </w:r>
          </w:p>
          <w:p w:rsidR="00171059" w:rsidRPr="00CE5398" w:rsidRDefault="00171059" w:rsidP="008864D7">
            <w:pPr>
              <w:pStyle w:val="ListParagraph"/>
              <w:numPr>
                <w:ilvl w:val="0"/>
                <w:numId w:val="15"/>
              </w:numPr>
              <w:jc w:val="both"/>
              <w:rPr>
                <w:rFonts w:ascii="StobiSerif Regular" w:hAnsi="StobiSerif Regular"/>
              </w:rPr>
            </w:pPr>
            <w:r w:rsidRPr="00CE5398">
              <w:rPr>
                <w:rFonts w:ascii="StobiSerif Regular" w:hAnsi="StobiSerif Regular"/>
              </w:rPr>
              <w:t>Vendet që kanë krijuar qasje reciproke në ndihmën e huaj nga Komisioni Evropian sipas kushteve të përcaktuara në paragrafin (g) të nenit 9 (1) të Rregullores (EU) Nr. 236/2014.</w:t>
            </w:r>
          </w:p>
          <w:p w:rsidR="00171059" w:rsidRPr="00CE5398" w:rsidRDefault="00171059" w:rsidP="008864D7">
            <w:pPr>
              <w:jc w:val="both"/>
              <w:rPr>
                <w:rFonts w:ascii="StobiSerif Regular" w:hAnsi="StobiSerif Regular"/>
              </w:rPr>
            </w:pPr>
            <w:r w:rsidRPr="00CE5398">
              <w:rPr>
                <w:rFonts w:ascii="StobiSerif Regular" w:hAnsi="StobiSerif Regular"/>
              </w:rPr>
              <w:t>Nëse shuma e blerjes është nën 100,000 euro në kundërvlerën e denarit rregullat për origjin</w:t>
            </w:r>
            <w:r w:rsidR="003B4757">
              <w:rPr>
                <w:rFonts w:ascii="StobiSerif Regular" w:hAnsi="StobiSerif Regular"/>
              </w:rPr>
              <w:t>ë</w:t>
            </w:r>
            <w:r w:rsidR="00D15892">
              <w:rPr>
                <w:rFonts w:ascii="StobiSerif Regular" w:hAnsi="StobiSerif Regular"/>
              </w:rPr>
              <w:t>n</w:t>
            </w:r>
            <w:r w:rsidRPr="00CE5398">
              <w:rPr>
                <w:rFonts w:ascii="StobiSerif Regular" w:hAnsi="StobiSerif Regular"/>
              </w:rPr>
              <w:t xml:space="preserve"> nuk ndrrohen.</w:t>
            </w:r>
          </w:p>
          <w:p w:rsidR="00171059" w:rsidRPr="00CE5398" w:rsidRDefault="00171059" w:rsidP="008864D7">
            <w:pPr>
              <w:ind w:left="29"/>
              <w:jc w:val="both"/>
              <w:rPr>
                <w:rFonts w:ascii="StobiSerif Regular" w:hAnsi="StobiSerif Regular"/>
                <w:b/>
              </w:rPr>
            </w:pPr>
            <w:r w:rsidRPr="00CE5398">
              <w:rPr>
                <w:rFonts w:ascii="StobiSerif Regular" w:hAnsi="StobiSerif Regular"/>
                <w:b/>
              </w:rPr>
              <w:t>Shpenzimet të cilat nuk janë të</w:t>
            </w:r>
            <w:r>
              <w:rPr>
                <w:rFonts w:ascii="StobiSerif Regular" w:hAnsi="StobiSerif Regular"/>
                <w:b/>
              </w:rPr>
              <w:t xml:space="preserve"> pranueshme n</w:t>
            </w:r>
            <w:r w:rsidRPr="000B3F55">
              <w:rPr>
                <w:rFonts w:ascii="StobiSerif Regular" w:hAnsi="StobiSerif Regular"/>
                <w:b/>
              </w:rPr>
              <w:t>ë</w:t>
            </w:r>
            <w:r w:rsidRPr="00CE5398">
              <w:rPr>
                <w:rFonts w:ascii="StobiSerif Regular" w:hAnsi="StobiSerif Regular"/>
                <w:b/>
              </w:rPr>
              <w:t xml:space="preserve"> suaza të kësaj mase:</w:t>
            </w:r>
          </w:p>
          <w:p w:rsidR="00171059" w:rsidRPr="00CE5398" w:rsidRDefault="00171059" w:rsidP="008864D7">
            <w:pPr>
              <w:pStyle w:val="ListParagraph"/>
              <w:numPr>
                <w:ilvl w:val="0"/>
                <w:numId w:val="33"/>
              </w:numPr>
              <w:ind w:left="142"/>
              <w:jc w:val="both"/>
              <w:rPr>
                <w:rFonts w:ascii="StobiSerif Regular" w:hAnsi="StobiSerif Regular"/>
              </w:rPr>
            </w:pPr>
            <w:r w:rsidRPr="00CE5398">
              <w:rPr>
                <w:rFonts w:ascii="StobiSerif Regular" w:hAnsi="StobiSerif Regular"/>
              </w:rPr>
              <w:t>Tatimet, duke përfshirë tatimin mbi vlerën e shtuar; me përjashtim të</w:t>
            </w:r>
            <w:r w:rsidR="008864D7">
              <w:rPr>
                <w:rFonts w:ascii="StobiSerif Regular" w:hAnsi="StobiSerif Regular"/>
                <w:lang w:val="en-US"/>
              </w:rPr>
              <w:t xml:space="preserve"> </w:t>
            </w:r>
            <w:r w:rsidRPr="00CE5398">
              <w:rPr>
                <w:rFonts w:ascii="StobiSerif Regular" w:hAnsi="StobiSerif Regular"/>
              </w:rPr>
              <w:t xml:space="preserve">TVSH-së </w:t>
            </w:r>
            <w:r w:rsidRPr="00CE5398">
              <w:rPr>
                <w:rFonts w:ascii="StobiSerif Regular" w:hAnsi="StobiSerif Regular" w:cs="StobiSerif Regular"/>
              </w:rPr>
              <w:t>së</w:t>
            </w:r>
            <w:r w:rsidR="00D15892">
              <w:rPr>
                <w:rFonts w:ascii="StobiSerif Regular" w:hAnsi="StobiSerif Regular" w:cs="StobiSerif Regular"/>
                <w:lang w:val="en-US"/>
              </w:rPr>
              <w:t xml:space="preserve"> </w:t>
            </w:r>
            <w:r>
              <w:rPr>
                <w:rFonts w:ascii="StobiSerif Regular" w:hAnsi="StobiSerif Regular"/>
              </w:rPr>
              <w:t>pakthyshme kur është</w:t>
            </w:r>
            <w:r w:rsidR="00D15892">
              <w:rPr>
                <w:rFonts w:ascii="StobiSerif Regular" w:hAnsi="StobiSerif Regular"/>
                <w:lang w:val="en-US"/>
              </w:rPr>
              <w:t xml:space="preserve"> </w:t>
            </w:r>
            <w:r w:rsidRPr="00CE5398">
              <w:rPr>
                <w:rFonts w:ascii="StobiSerif Regular" w:hAnsi="StobiSerif Regular"/>
              </w:rPr>
              <w:t>e ngarkuar për konsumatorët të ndryshëm përveç</w:t>
            </w:r>
            <w:r w:rsidR="00217D18">
              <w:rPr>
                <w:rFonts w:ascii="StobiSerif Regular" w:hAnsi="StobiSerif Regular"/>
                <w:lang w:val="en-US"/>
              </w:rPr>
              <w:t xml:space="preserve"> </w:t>
            </w:r>
            <w:r w:rsidRPr="00CE5398">
              <w:rPr>
                <w:rFonts w:ascii="StobiSerif Regular" w:hAnsi="StobiSerif Regular"/>
              </w:rPr>
              <w:t xml:space="preserve">personave që nuk ju nënshtrohen tatimimit, në përputhje me rregullat për TVSH-në: </w:t>
            </w:r>
          </w:p>
          <w:p w:rsidR="00171059" w:rsidRPr="00CE5398" w:rsidRDefault="00171059" w:rsidP="008864D7">
            <w:pPr>
              <w:pStyle w:val="ListParagraph"/>
              <w:numPr>
                <w:ilvl w:val="0"/>
                <w:numId w:val="33"/>
              </w:numPr>
              <w:ind w:left="142"/>
              <w:jc w:val="both"/>
              <w:rPr>
                <w:rFonts w:ascii="StobiSerif Regular" w:hAnsi="StobiSerif Regular"/>
              </w:rPr>
            </w:pPr>
            <w:r w:rsidRPr="00CE5398">
              <w:rPr>
                <w:rFonts w:ascii="StobiSerif Regular" w:hAnsi="StobiSerif Regular"/>
              </w:rPr>
              <w:t>dogana dhe tatime importi, dhe pagesa të tjera me efekt të njëjtë;</w:t>
            </w:r>
          </w:p>
          <w:p w:rsidR="00171059" w:rsidRPr="00CE5398" w:rsidRDefault="00171059" w:rsidP="008864D7">
            <w:pPr>
              <w:pStyle w:val="ListParagraph"/>
              <w:numPr>
                <w:ilvl w:val="0"/>
                <w:numId w:val="33"/>
              </w:numPr>
              <w:ind w:left="142"/>
              <w:jc w:val="both"/>
              <w:rPr>
                <w:rFonts w:ascii="StobiSerif Regular" w:hAnsi="StobiSerif Regular"/>
              </w:rPr>
            </w:pPr>
            <w:r>
              <w:rPr>
                <w:rFonts w:ascii="StobiSerif Regular" w:hAnsi="StobiSerif Regular"/>
                <w:lang w:val="en-US"/>
              </w:rPr>
              <w:t>b</w:t>
            </w:r>
            <w:r w:rsidRPr="00CE5398">
              <w:rPr>
                <w:rFonts w:ascii="StobiSerif Regular" w:hAnsi="StobiSerif Regular"/>
              </w:rPr>
              <w:t xml:space="preserve">lerje, huamarrje ose haudhënije të tokës dhe ndërtesave ekzistuese, pavarësisht nëse qiraja do të sjellë te transferimi i pronësisë tek qiramarrësi; </w:t>
            </w:r>
          </w:p>
          <w:p w:rsidR="00171059" w:rsidRPr="00CE5398" w:rsidRDefault="00171059" w:rsidP="008864D7">
            <w:pPr>
              <w:pStyle w:val="ListParagraph"/>
              <w:numPr>
                <w:ilvl w:val="0"/>
                <w:numId w:val="33"/>
              </w:numPr>
              <w:ind w:left="142"/>
              <w:jc w:val="both"/>
              <w:rPr>
                <w:rFonts w:ascii="StobiSerif Regular" w:hAnsi="StobiSerif Regular"/>
              </w:rPr>
            </w:pPr>
            <w:r w:rsidRPr="00CE5398">
              <w:rPr>
                <w:rFonts w:ascii="StobiSerif Regular" w:hAnsi="StobiSerif Regular"/>
              </w:rPr>
              <w:t>gjobat, ndëshkimet financiare dhe shpenzimet për proceset gjyqësore; interesi i borxhit;</w:t>
            </w:r>
          </w:p>
          <w:p w:rsidR="00171059" w:rsidRPr="00CE5398" w:rsidRDefault="00171059" w:rsidP="008864D7">
            <w:pPr>
              <w:pStyle w:val="ListParagraph"/>
              <w:numPr>
                <w:ilvl w:val="0"/>
                <w:numId w:val="33"/>
              </w:numPr>
              <w:ind w:left="142"/>
              <w:jc w:val="both"/>
              <w:rPr>
                <w:rFonts w:ascii="StobiSerif Regular" w:hAnsi="StobiSerif Regular"/>
              </w:rPr>
            </w:pPr>
            <w:r w:rsidRPr="00CE5398">
              <w:rPr>
                <w:rFonts w:ascii="StobiSerif Regular" w:hAnsi="StobiSerif Regular"/>
              </w:rPr>
              <w:t>shpenzimet operative;</w:t>
            </w:r>
          </w:p>
          <w:p w:rsidR="00171059" w:rsidRPr="00CE5398" w:rsidRDefault="00171059" w:rsidP="008864D7">
            <w:pPr>
              <w:pStyle w:val="ListParagraph"/>
              <w:numPr>
                <w:ilvl w:val="0"/>
                <w:numId w:val="33"/>
              </w:numPr>
              <w:ind w:left="142"/>
              <w:jc w:val="both"/>
              <w:rPr>
                <w:rFonts w:ascii="StobiSerif Regular" w:hAnsi="StobiSerif Regular"/>
              </w:rPr>
            </w:pPr>
            <w:r w:rsidRPr="00CE5398">
              <w:rPr>
                <w:rFonts w:ascii="StobiSerif Regular" w:hAnsi="StobiSerif Regular"/>
              </w:rPr>
              <w:t>makineri dhe pajisje të shfrytëzuara;</w:t>
            </w:r>
          </w:p>
          <w:p w:rsidR="00171059" w:rsidRPr="00CE5398" w:rsidRDefault="00171059" w:rsidP="008864D7">
            <w:pPr>
              <w:pStyle w:val="ListParagraph"/>
              <w:numPr>
                <w:ilvl w:val="0"/>
                <w:numId w:val="33"/>
              </w:numPr>
              <w:ind w:left="142"/>
              <w:jc w:val="both"/>
              <w:rPr>
                <w:rFonts w:ascii="StobiSerif Regular" w:hAnsi="StobiSerif Regular"/>
              </w:rPr>
            </w:pPr>
            <w:r w:rsidRPr="00CE5398">
              <w:rPr>
                <w:rFonts w:ascii="StobiSerif Regular" w:hAnsi="StobiSerif Regular"/>
              </w:rPr>
              <w:lastRenderedPageBreak/>
              <w:t>detyrime bankare, kostot e garancive dhe detyrime të ngjashme;</w:t>
            </w:r>
          </w:p>
          <w:p w:rsidR="00171059" w:rsidRPr="00CE5398" w:rsidRDefault="00171059" w:rsidP="008864D7">
            <w:pPr>
              <w:pStyle w:val="ListParagraph"/>
              <w:numPr>
                <w:ilvl w:val="0"/>
                <w:numId w:val="33"/>
              </w:numPr>
              <w:ind w:left="142"/>
              <w:jc w:val="both"/>
              <w:rPr>
                <w:rFonts w:ascii="StobiSerif Regular" w:hAnsi="StobiSerif Regular"/>
              </w:rPr>
            </w:pPr>
            <w:r w:rsidRPr="00CE5398">
              <w:rPr>
                <w:rFonts w:ascii="StobiSerif Regular" w:hAnsi="StobiSerif Regular"/>
              </w:rPr>
              <w:t>kostoja e ndryshimit të monedhës, të</w:t>
            </w:r>
            <w:r w:rsidR="00217D18">
              <w:rPr>
                <w:rFonts w:ascii="StobiSerif Regular" w:hAnsi="StobiSerif Regular"/>
                <w:lang w:val="en-US"/>
              </w:rPr>
              <w:t xml:space="preserve"> </w:t>
            </w:r>
            <w:r w:rsidRPr="00CE5398">
              <w:rPr>
                <w:rFonts w:ascii="StobiSerif Regular" w:hAnsi="StobiSerif Regular"/>
              </w:rPr>
              <w:t>dala dhe humbjet në këmbim të lidhura me llogarinë në euro të IPARD, si dhe shpenzime të tjera financiare;</w:t>
            </w:r>
          </w:p>
          <w:p w:rsidR="00171059" w:rsidRPr="00CE5398" w:rsidRDefault="00171059" w:rsidP="008864D7">
            <w:pPr>
              <w:pStyle w:val="ListParagraph"/>
              <w:numPr>
                <w:ilvl w:val="0"/>
                <w:numId w:val="33"/>
              </w:numPr>
              <w:ind w:left="142"/>
              <w:jc w:val="both"/>
              <w:rPr>
                <w:rFonts w:ascii="StobiSerif Regular" w:hAnsi="StobiSerif Regular"/>
              </w:rPr>
            </w:pPr>
            <w:r>
              <w:rPr>
                <w:rFonts w:ascii="StobiSerif Regular" w:hAnsi="StobiSerif Regular"/>
                <w:lang w:val="en-US"/>
              </w:rPr>
              <w:t>k</w:t>
            </w:r>
            <w:r w:rsidRPr="00CE5398">
              <w:rPr>
                <w:rFonts w:ascii="StobiSerif Regular" w:hAnsi="StobiSerif Regular"/>
              </w:rPr>
              <w:t>ontribute në natyrë;</w:t>
            </w:r>
          </w:p>
          <w:p w:rsidR="00171059" w:rsidRPr="00CE5398" w:rsidRDefault="00171059" w:rsidP="008864D7">
            <w:pPr>
              <w:pStyle w:val="ListParagraph"/>
              <w:numPr>
                <w:ilvl w:val="0"/>
                <w:numId w:val="33"/>
              </w:numPr>
              <w:ind w:left="142"/>
              <w:jc w:val="both"/>
              <w:rPr>
                <w:rFonts w:ascii="StobiSerif Regular" w:hAnsi="StobiSerif Regular"/>
              </w:rPr>
            </w:pPr>
            <w:r w:rsidRPr="00CE5398">
              <w:rPr>
                <w:rFonts w:ascii="StobiSerif Regular" w:hAnsi="StobiSerif Regular"/>
              </w:rPr>
              <w:t>blerja e të drejtave për prodhime bujqësore, blegtori, bimë vjetore dhe kultivimin e tyre;</w:t>
            </w:r>
          </w:p>
          <w:p w:rsidR="00171059" w:rsidRPr="00CE5398" w:rsidRDefault="00171059" w:rsidP="008864D7">
            <w:pPr>
              <w:pStyle w:val="ListParagraph"/>
              <w:numPr>
                <w:ilvl w:val="0"/>
                <w:numId w:val="33"/>
              </w:numPr>
              <w:ind w:left="142"/>
              <w:jc w:val="both"/>
              <w:rPr>
                <w:rFonts w:ascii="StobiSerif Regular" w:hAnsi="StobiSerif Regular"/>
              </w:rPr>
            </w:pPr>
            <w:r w:rsidRPr="00CE5398">
              <w:rPr>
                <w:rFonts w:ascii="StobiSerif Regular" w:hAnsi="StobiSerif Regular"/>
              </w:rPr>
              <w:t>çdo mirëmbajtje, amortizim dhe shpenzime të qirasë dhe</w:t>
            </w:r>
          </w:p>
          <w:p w:rsidR="00171059" w:rsidRPr="00CE5398" w:rsidRDefault="00171059" w:rsidP="008864D7">
            <w:pPr>
              <w:pStyle w:val="ListParagraph"/>
              <w:numPr>
                <w:ilvl w:val="0"/>
                <w:numId w:val="33"/>
              </w:numPr>
              <w:ind w:left="142"/>
              <w:jc w:val="both"/>
              <w:rPr>
                <w:rFonts w:ascii="StobiSerif Regular" w:hAnsi="StobiSerif Regular"/>
              </w:rPr>
            </w:pPr>
            <w:r w:rsidRPr="00CE5398">
              <w:rPr>
                <w:rFonts w:ascii="StobiSerif Regular" w:hAnsi="StobiSerif Regular"/>
              </w:rPr>
              <w:t>çdo shpenzim të administratës publike në menaxhimin dhe zbatimin e ndihmës, përkatësisht ato të menaxhimit dhe strukturës operative dh</w:t>
            </w:r>
            <w:r>
              <w:rPr>
                <w:rFonts w:ascii="StobiSerif Regular" w:hAnsi="StobiSerif Regular"/>
              </w:rPr>
              <w:t>e, në veçanti, shpenzime regji</w:t>
            </w:r>
            <w:r w:rsidR="00217D18">
              <w:rPr>
                <w:rFonts w:ascii="StobiSerif Regular" w:hAnsi="StobiSerif Regular"/>
                <w:lang w:val="en-US"/>
              </w:rPr>
              <w:t xml:space="preserve"> </w:t>
            </w:r>
            <w:r>
              <w:rPr>
                <w:rFonts w:ascii="StobiSerif Regular" w:hAnsi="StobiSerif Regular"/>
              </w:rPr>
              <w:t>edhe rrogat e</w:t>
            </w:r>
            <w:r w:rsidR="00217D18">
              <w:rPr>
                <w:rFonts w:ascii="StobiSerif Regular" w:hAnsi="StobiSerif Regular"/>
                <w:lang w:val="en-US"/>
              </w:rPr>
              <w:t xml:space="preserve"> </w:t>
            </w:r>
            <w:r w:rsidRPr="00CE5398">
              <w:rPr>
                <w:rFonts w:ascii="StobiSerif Regular" w:hAnsi="StobiSerif Regular"/>
              </w:rPr>
              <w:t>stafit të punësuar</w:t>
            </w:r>
            <w:r w:rsidR="00217D18">
              <w:rPr>
                <w:rFonts w:ascii="StobiSerif Regular" w:hAnsi="StobiSerif Regular"/>
                <w:lang w:val="en-US"/>
              </w:rPr>
              <w:t>ve</w:t>
            </w:r>
            <w:r w:rsidRPr="00CE5398">
              <w:rPr>
                <w:rFonts w:ascii="StobiSerif Regular" w:hAnsi="StobiSerif Regular"/>
              </w:rPr>
              <w:t xml:space="preserve"> në aktivit</w:t>
            </w:r>
            <w:r>
              <w:rPr>
                <w:rFonts w:ascii="StobiSerif Regular" w:hAnsi="StobiSerif Regular"/>
              </w:rPr>
              <w:t>etet e</w:t>
            </w:r>
            <w:r w:rsidR="00217D18">
              <w:rPr>
                <w:rFonts w:ascii="StobiSerif Regular" w:hAnsi="StobiSerif Regular"/>
                <w:lang w:val="en-US"/>
              </w:rPr>
              <w:t xml:space="preserve"> </w:t>
            </w:r>
            <w:r w:rsidRPr="00CE5398">
              <w:rPr>
                <w:rFonts w:ascii="StobiSerif Regular" w:hAnsi="StobiSerif Regular"/>
              </w:rPr>
              <w:t>menaxhimit, zbatimit, monitorimit dhe kontrolli</w:t>
            </w:r>
            <w:r>
              <w:rPr>
                <w:rFonts w:ascii="StobiSerif Regular" w:hAnsi="StobiSerif Regular"/>
                <w:lang w:val="en-US"/>
              </w:rPr>
              <w:t>t.</w:t>
            </w:r>
          </w:p>
          <w:p w:rsidR="00217D18" w:rsidRDefault="00217D18" w:rsidP="008864D7">
            <w:pPr>
              <w:jc w:val="both"/>
              <w:rPr>
                <w:rFonts w:ascii="StobiSerif Regular" w:hAnsi="StobiSerif Regular"/>
                <w:b/>
              </w:rPr>
            </w:pPr>
          </w:p>
          <w:p w:rsidR="00171059" w:rsidRPr="00CE5398" w:rsidRDefault="00171059" w:rsidP="008864D7">
            <w:pPr>
              <w:jc w:val="both"/>
              <w:rPr>
                <w:rFonts w:ascii="StobiSerif Regular" w:hAnsi="StobiSerif Regular"/>
              </w:rPr>
            </w:pPr>
            <w:r w:rsidRPr="00CE5398">
              <w:rPr>
                <w:rFonts w:ascii="StobiSerif Regular" w:hAnsi="StobiSerif Regular"/>
                <w:b/>
              </w:rPr>
              <w:t>8. Niveli i përkrahjes financiare</w:t>
            </w:r>
          </w:p>
          <w:p w:rsidR="00171059" w:rsidRPr="00CE5398" w:rsidRDefault="00171059" w:rsidP="008864D7">
            <w:pPr>
              <w:jc w:val="both"/>
              <w:rPr>
                <w:rFonts w:ascii="StobiSerif Regular" w:hAnsi="StobiSerif Regular"/>
              </w:rPr>
            </w:pPr>
            <w:r w:rsidRPr="00CE5398">
              <w:rPr>
                <w:rFonts w:ascii="StobiSerif Regular" w:hAnsi="StobiSerif Regular"/>
              </w:rPr>
              <w:t>Mbështetja financiare</w:t>
            </w:r>
            <w:r w:rsidR="00217D18">
              <w:rPr>
                <w:rFonts w:ascii="StobiSerif Regular" w:hAnsi="StobiSerif Regular"/>
              </w:rPr>
              <w:t>,</w:t>
            </w:r>
            <w:r w:rsidRPr="00CE5398">
              <w:rPr>
                <w:rFonts w:ascii="StobiSerif Regular" w:hAnsi="StobiSerif Regular"/>
              </w:rPr>
              <w:t xml:space="preserve"> apo shpenzimet totale publike</w:t>
            </w:r>
            <w:r w:rsidR="00217D18">
              <w:rPr>
                <w:rFonts w:ascii="StobiSerif Regular" w:hAnsi="StobiSerif Regular"/>
              </w:rPr>
              <w:t>,</w:t>
            </w:r>
            <w:r w:rsidRPr="00CE5398">
              <w:rPr>
                <w:rFonts w:ascii="StobiSerif Regular" w:hAnsi="StobiSerif Regular"/>
              </w:rPr>
              <w:t xml:space="preserve"> (75% EU fondeve </w:t>
            </w:r>
            <w:r>
              <w:rPr>
                <w:rFonts w:ascii="StobiSerif Regular" w:hAnsi="StobiSerif Regular"/>
              </w:rPr>
              <w:t>+ 25% kombëtare bashkë-financim</w:t>
            </w:r>
            <w:r w:rsidRPr="00CE5398">
              <w:rPr>
                <w:rFonts w:ascii="StobiSerif Regular" w:hAnsi="StobiSerif Regular"/>
              </w:rPr>
              <w:t>) i paguar në formën e bashkë-investimit brenda kësaj mase</w:t>
            </w:r>
            <w:r w:rsidR="00217D18">
              <w:rPr>
                <w:rFonts w:ascii="StobiSerif Regular" w:hAnsi="StobiSerif Regular"/>
              </w:rPr>
              <w:t>,</w:t>
            </w:r>
            <w:r w:rsidRPr="00CE5398">
              <w:rPr>
                <w:rFonts w:ascii="StobiSerif Regular" w:hAnsi="StobiSerif Regular"/>
              </w:rPr>
              <w:t xml:space="preserve"> nuk do të kalojë normën prej 50% të shpenzimeve të përgjithshme</w:t>
            </w:r>
            <w:r w:rsidR="00217D18">
              <w:rPr>
                <w:rFonts w:ascii="StobiSerif Regular" w:hAnsi="StobiSerif Regular"/>
              </w:rPr>
              <w:t>,</w:t>
            </w:r>
            <w:r w:rsidRPr="00CE5398">
              <w:rPr>
                <w:rFonts w:ascii="StobiSerif Regular" w:hAnsi="StobiSerif Regular"/>
              </w:rPr>
              <w:t xml:space="preserve"> të pranueshme të investimeve.</w:t>
            </w:r>
          </w:p>
          <w:p w:rsidR="00171059" w:rsidRPr="00CE5398" w:rsidRDefault="00171059" w:rsidP="008864D7">
            <w:pPr>
              <w:ind w:left="437" w:hanging="437"/>
              <w:jc w:val="both"/>
              <w:rPr>
                <w:rFonts w:ascii="StobiSerif Regular" w:hAnsi="StobiSerif Regular"/>
              </w:rPr>
            </w:pPr>
            <w:r w:rsidRPr="00CE5398">
              <w:rPr>
                <w:rFonts w:ascii="StobiSerif Regular" w:hAnsi="StobiSerif Regular"/>
              </w:rPr>
              <w:t>Shkalla e bashkë-financimit mund të rritet me 10 për qind për:</w:t>
            </w:r>
          </w:p>
          <w:p w:rsidR="00171059" w:rsidRPr="00CE5398" w:rsidRDefault="00171059" w:rsidP="008864D7">
            <w:pPr>
              <w:pStyle w:val="ListParagraph"/>
              <w:numPr>
                <w:ilvl w:val="0"/>
                <w:numId w:val="1"/>
              </w:numPr>
              <w:jc w:val="both"/>
              <w:rPr>
                <w:rFonts w:ascii="StobiSerif Regular" w:hAnsi="StobiSerif Regular"/>
              </w:rPr>
            </w:pPr>
            <w:r w:rsidRPr="00CE5398">
              <w:rPr>
                <w:rFonts w:ascii="StobiSerif Regular" w:hAnsi="StobiSerif Regular"/>
              </w:rPr>
              <w:t>Investimet në objekte / pajisje  qëllimi i të cilave është  përmirësimi  i efikasitetit  energjetik</w:t>
            </w:r>
            <w:r>
              <w:rPr>
                <w:rFonts w:ascii="StobiSerif Regular" w:hAnsi="StobiSerif Regular"/>
                <w:lang w:val="en-US"/>
              </w:rPr>
              <w:t>;</w:t>
            </w:r>
          </w:p>
          <w:p w:rsidR="00171059" w:rsidRPr="00CE5398" w:rsidRDefault="00171059" w:rsidP="008864D7">
            <w:pPr>
              <w:pStyle w:val="ListParagraph"/>
              <w:numPr>
                <w:ilvl w:val="0"/>
                <w:numId w:val="1"/>
              </w:numPr>
              <w:jc w:val="both"/>
              <w:rPr>
                <w:rFonts w:ascii="StobiSerif Regular" w:hAnsi="StobiSerif Regular"/>
              </w:rPr>
            </w:pPr>
            <w:r w:rsidRPr="00CE5398">
              <w:rPr>
                <w:rFonts w:ascii="StobiSerif Regular" w:hAnsi="StobiSerif Regular"/>
              </w:rPr>
              <w:t>Investimet në objekte / pajisje për prodhimin e bio-energjisë</w:t>
            </w:r>
            <w:r w:rsidR="00217D18">
              <w:rPr>
                <w:rFonts w:ascii="StobiSerif Regular" w:hAnsi="StobiSerif Regular"/>
                <w:lang w:val="en-US"/>
              </w:rPr>
              <w:t>.</w:t>
            </w:r>
            <w:r w:rsidR="00217D18">
              <w:rPr>
                <w:rFonts w:ascii="StobiSerif Regular" w:hAnsi="StobiSerif Regular"/>
              </w:rPr>
              <w:t xml:space="preserve"> </w:t>
            </w:r>
            <w:r w:rsidR="00217D18">
              <w:rPr>
                <w:rFonts w:ascii="StobiSerif Regular" w:hAnsi="StobiSerif Regular"/>
                <w:lang w:val="en-US"/>
              </w:rPr>
              <w:t>N</w:t>
            </w:r>
            <w:r w:rsidRPr="00CE5398">
              <w:rPr>
                <w:rFonts w:ascii="StobiSerif Regular" w:hAnsi="StobiSerif Regular"/>
              </w:rPr>
              <w:t>ë rast të përpunimit të produkteve</w:t>
            </w:r>
            <w:r w:rsidR="00217D18">
              <w:rPr>
                <w:rFonts w:ascii="StobiSerif Regular" w:hAnsi="StobiSerif Regular"/>
                <w:lang w:val="en-US"/>
              </w:rPr>
              <w:t>,</w:t>
            </w:r>
            <w:r w:rsidRPr="00CE5398">
              <w:rPr>
                <w:rFonts w:ascii="StobiSerif Regular" w:hAnsi="StobiSerif Regular"/>
              </w:rPr>
              <w:t xml:space="preserve"> të (lëndëve të para) të përfshira në Aneksin I</w:t>
            </w:r>
            <w:r w:rsidR="00217D18">
              <w:rPr>
                <w:rFonts w:ascii="StobiSerif Regular" w:hAnsi="StobiSerif Regular"/>
                <w:lang w:val="en-US"/>
              </w:rPr>
              <w:t>,</w:t>
            </w:r>
            <w:r w:rsidRPr="00CE5398">
              <w:rPr>
                <w:rFonts w:ascii="StobiSerif Regular" w:hAnsi="StobiSerif Regular"/>
              </w:rPr>
              <w:t xml:space="preserve"> të Traktatit  të</w:t>
            </w:r>
            <w:r w:rsidR="00217D18">
              <w:rPr>
                <w:rFonts w:ascii="StobiSerif Regular" w:hAnsi="StobiSerif Regular"/>
                <w:lang w:val="en-US"/>
              </w:rPr>
              <w:t xml:space="preserve"> </w:t>
            </w:r>
            <w:r w:rsidRPr="00CE5398">
              <w:rPr>
                <w:rFonts w:ascii="StobiSerif Regular" w:hAnsi="StobiSerif Regular"/>
              </w:rPr>
              <w:t>dhënë</w:t>
            </w:r>
            <w:r w:rsidR="00217D18">
              <w:rPr>
                <w:rFonts w:ascii="StobiSerif Regular" w:hAnsi="StobiSerif Regular"/>
                <w:lang w:val="en-US"/>
              </w:rPr>
              <w:t xml:space="preserve"> </w:t>
            </w:r>
            <w:r w:rsidRPr="00CE5398">
              <w:rPr>
                <w:rFonts w:ascii="StobiSerif Regular" w:hAnsi="StobiSerif Regular"/>
              </w:rPr>
              <w:t>në shtojcën 7 nga ky program</w:t>
            </w:r>
            <w:r w:rsidR="00217D18">
              <w:rPr>
                <w:rFonts w:ascii="StobiSerif Regular" w:hAnsi="StobiSerif Regular"/>
                <w:lang w:val="en-US"/>
              </w:rPr>
              <w:t xml:space="preserve">, </w:t>
            </w:r>
            <w:r w:rsidRPr="00CE5398">
              <w:rPr>
                <w:rFonts w:ascii="StobiSerif Regular" w:hAnsi="StobiSerif Regular"/>
              </w:rPr>
              <w:t xml:space="preserve">(përpunimin e biomasës  primare dhe sekondare të kafshëve </w:t>
            </w:r>
            <w:r w:rsidRPr="00CE5398">
              <w:rPr>
                <w:rFonts w:ascii="StobiSerif Regular" w:hAnsi="StobiSerif Regular"/>
              </w:rPr>
              <w:lastRenderedPageBreak/>
              <w:t>dhe bimëve);</w:t>
            </w:r>
          </w:p>
          <w:p w:rsidR="00171059" w:rsidRPr="00CE5398" w:rsidRDefault="00171059" w:rsidP="008864D7">
            <w:pPr>
              <w:pStyle w:val="ListParagraph"/>
              <w:numPr>
                <w:ilvl w:val="0"/>
                <w:numId w:val="1"/>
              </w:numPr>
              <w:jc w:val="both"/>
              <w:rPr>
                <w:rFonts w:ascii="StobiSerif Regular" w:hAnsi="StobiSerif Regular"/>
              </w:rPr>
            </w:pPr>
            <w:r w:rsidRPr="00CE5398">
              <w:rPr>
                <w:rFonts w:ascii="StobiSerif Regular" w:hAnsi="StobiSerif Regular"/>
              </w:rPr>
              <w:t>Investimet në objekte / pajisje për prodhimin e energjisë nga burime të tjera të rinovueshme të energjisë pë</w:t>
            </w:r>
            <w:r>
              <w:rPr>
                <w:rFonts w:ascii="StobiSerif Regular" w:hAnsi="StobiSerif Regular"/>
              </w:rPr>
              <w:t xml:space="preserve">r të përmbushur nevojat </w:t>
            </w:r>
            <w:r w:rsidRPr="00CE5398">
              <w:rPr>
                <w:rFonts w:ascii="StobiSerif Regular" w:hAnsi="StobiSerif Regular"/>
              </w:rPr>
              <w:t xml:space="preserve"> veta</w:t>
            </w:r>
            <w:r>
              <w:rPr>
                <w:rFonts w:ascii="StobiSerif Regular" w:hAnsi="StobiSerif Regular"/>
                <w:lang w:val="en-US"/>
              </w:rPr>
              <w:t>nake</w:t>
            </w:r>
            <w:r w:rsidRPr="00CE5398">
              <w:rPr>
                <w:rFonts w:ascii="StobiSerif Regular" w:hAnsi="StobiSerif Regular"/>
              </w:rPr>
              <w:t xml:space="preserve"> për energji elektrike</w:t>
            </w:r>
            <w:r>
              <w:rPr>
                <w:rFonts w:ascii="StobiSerif Regular" w:hAnsi="StobiSerif Regular"/>
                <w:lang w:val="en-US"/>
              </w:rPr>
              <w:t xml:space="preserve"> dhe</w:t>
            </w:r>
          </w:p>
          <w:p w:rsidR="00171059" w:rsidRPr="00CE5398" w:rsidRDefault="00171059" w:rsidP="008864D7">
            <w:pPr>
              <w:pStyle w:val="ListParagraph"/>
              <w:numPr>
                <w:ilvl w:val="0"/>
                <w:numId w:val="1"/>
              </w:numPr>
              <w:jc w:val="both"/>
              <w:rPr>
                <w:rFonts w:ascii="StobiSerif Regular" w:hAnsi="StobiSerif Regular"/>
              </w:rPr>
            </w:pPr>
            <w:r>
              <w:rPr>
                <w:rFonts w:ascii="StobiSerif Regular" w:hAnsi="StobiSerif Regular"/>
              </w:rPr>
              <w:t>Investime në objekte / pajisje</w:t>
            </w:r>
            <w:r w:rsidRPr="00CE5398">
              <w:rPr>
                <w:rFonts w:ascii="StobiSerif Regular" w:hAnsi="StobiSerif Regular"/>
              </w:rPr>
              <w:t xml:space="preserve"> për trajtimin e mbeturinave të ujit / ujërave të zeza.</w:t>
            </w:r>
          </w:p>
          <w:p w:rsidR="00171059" w:rsidRPr="00CE5398" w:rsidRDefault="00171059" w:rsidP="008864D7">
            <w:pPr>
              <w:jc w:val="both"/>
              <w:rPr>
                <w:rFonts w:ascii="StobiSerif Regular" w:hAnsi="StobiSerif Regular"/>
              </w:rPr>
            </w:pPr>
            <w:r w:rsidRPr="00CE5398">
              <w:rPr>
                <w:rFonts w:ascii="StobiSerif Regular" w:hAnsi="StobiSerif Regular"/>
              </w:rPr>
              <w:t>Vlera më e ulët e shpenzimeve totale të pranueshme për inves</w:t>
            </w:r>
            <w:r>
              <w:rPr>
                <w:rFonts w:ascii="StobiSerif Regular" w:hAnsi="StobiSerif Regular"/>
              </w:rPr>
              <w:t>tim është 10.000 euro në kundër</w:t>
            </w:r>
            <w:r w:rsidRPr="00CE5398">
              <w:rPr>
                <w:rFonts w:ascii="StobiSerif Regular" w:hAnsi="StobiSerif Regular"/>
              </w:rPr>
              <w:t xml:space="preserve">vler të denarit </w:t>
            </w:r>
          </w:p>
          <w:p w:rsidR="00171059" w:rsidRPr="00C02189" w:rsidRDefault="00171059" w:rsidP="008864D7">
            <w:pPr>
              <w:jc w:val="both"/>
              <w:rPr>
                <w:rFonts w:ascii="StobiSerif Regular" w:hAnsi="StobiSerif Regular"/>
              </w:rPr>
            </w:pPr>
            <w:r w:rsidRPr="00CE5398">
              <w:rPr>
                <w:rFonts w:ascii="StobiSerif Regular" w:hAnsi="StobiSerif Regular"/>
              </w:rPr>
              <w:t>Mbështetja maksimale e cila mund ti jepet një shfrytëzuesi nën këtë</w:t>
            </w:r>
            <w:r w:rsidR="008864D7">
              <w:rPr>
                <w:rFonts w:ascii="StobiSerif Regular" w:hAnsi="StobiSerif Regular"/>
              </w:rPr>
              <w:t xml:space="preserve"> </w:t>
            </w:r>
            <w:r>
              <w:rPr>
                <w:rFonts w:ascii="StobiSerif Regular" w:hAnsi="StobiSerif Regular"/>
              </w:rPr>
              <w:t>mas është 4.500.</w:t>
            </w:r>
            <w:r w:rsidRPr="00CE5398">
              <w:rPr>
                <w:rFonts w:ascii="StobiSerif Regular" w:hAnsi="StobiSerif Regular"/>
              </w:rPr>
              <w:t xml:space="preserve">000 euro në kundërvler të denarit. </w:t>
            </w:r>
          </w:p>
          <w:p w:rsidR="00C44A46" w:rsidRDefault="00C44A46" w:rsidP="008864D7">
            <w:pPr>
              <w:jc w:val="both"/>
              <w:rPr>
                <w:rFonts w:ascii="StobiSerif Regular" w:hAnsi="StobiSerif Regular"/>
                <w:b/>
              </w:rPr>
            </w:pPr>
          </w:p>
          <w:p w:rsidR="00C44A46" w:rsidRDefault="008864D7" w:rsidP="008864D7">
            <w:pPr>
              <w:jc w:val="both"/>
              <w:rPr>
                <w:rFonts w:ascii="StobiSerif Regular" w:hAnsi="StobiSerif Regular"/>
                <w:b/>
              </w:rPr>
            </w:pPr>
            <w:r>
              <w:rPr>
                <w:rFonts w:ascii="StobiSerif Regular" w:hAnsi="StobiSerif Regular"/>
                <w:b/>
              </w:rPr>
              <w:t xml:space="preserve"> </w:t>
            </w:r>
          </w:p>
          <w:p w:rsidR="00C44A46" w:rsidRDefault="00C44A46" w:rsidP="008864D7">
            <w:pPr>
              <w:jc w:val="both"/>
              <w:rPr>
                <w:rFonts w:ascii="StobiSerif Regular" w:hAnsi="StobiSerif Regular"/>
                <w:b/>
              </w:rPr>
            </w:pPr>
          </w:p>
          <w:p w:rsidR="00171059" w:rsidRPr="00CE5398" w:rsidRDefault="00171059" w:rsidP="008864D7">
            <w:pPr>
              <w:jc w:val="both"/>
              <w:rPr>
                <w:rFonts w:ascii="StobiSerif Regular" w:hAnsi="StobiSerif Regular"/>
                <w:b/>
              </w:rPr>
            </w:pPr>
            <w:r w:rsidRPr="00CE5398">
              <w:rPr>
                <w:rFonts w:ascii="StobiSerif Regular" w:hAnsi="StobiSerif Regular"/>
                <w:b/>
              </w:rPr>
              <w:t>9. Zbatimi i masës</w:t>
            </w:r>
          </w:p>
          <w:p w:rsidR="00171059" w:rsidRPr="002B7CEB" w:rsidRDefault="00171059" w:rsidP="008864D7">
            <w:pPr>
              <w:jc w:val="both"/>
              <w:rPr>
                <w:rFonts w:ascii="StobiSerif Regular" w:hAnsi="StobiSerif Regular"/>
              </w:rPr>
            </w:pPr>
            <w:r>
              <w:rPr>
                <w:rFonts w:ascii="StobiSerif Regular" w:hAnsi="StobiSerif Regular"/>
              </w:rPr>
              <w:t>Kjo masë aplikohet në</w:t>
            </w:r>
            <w:r w:rsidRPr="00CE5398">
              <w:rPr>
                <w:rFonts w:ascii="StobiSerif Regular" w:hAnsi="StobiSerif Regular"/>
              </w:rPr>
              <w:t xml:space="preserve"> gjithë territorin e Republikës së Maqedonisë</w:t>
            </w:r>
            <w:r>
              <w:rPr>
                <w:rFonts w:ascii="StobiSerif Regular" w:hAnsi="StobiSerif Regular"/>
              </w:rPr>
              <w:t>.</w:t>
            </w:r>
          </w:p>
          <w:p w:rsidR="00171059" w:rsidRPr="00CE5398" w:rsidRDefault="00171059" w:rsidP="008864D7">
            <w:pPr>
              <w:jc w:val="both"/>
              <w:rPr>
                <w:rFonts w:ascii="StobiSerif Regular" w:hAnsi="StobiSerif Regular"/>
              </w:rPr>
            </w:pPr>
            <w:r w:rsidRPr="00CE5398">
              <w:rPr>
                <w:rFonts w:ascii="StobiSerif Regular" w:hAnsi="StobiSerif Regular"/>
              </w:rPr>
              <w:t>Zbatimi i kësaj mase fillon me thirrje publike për dorëzimin e kërkesave për shfrytëzimin e mjeteve prej programit IPARDII nga ana e Agjensionit për mb</w:t>
            </w:r>
            <w:r w:rsidRPr="00CE5398">
              <w:rPr>
                <w:rFonts w:ascii="StobiSerif Regular" w:hAnsi="StobiSerif Regular" w:cs="StobiSerif Regular"/>
              </w:rPr>
              <w:t>ë</w:t>
            </w:r>
            <w:r w:rsidRPr="00CE5398">
              <w:rPr>
                <w:rFonts w:ascii="StobiSerif Regular" w:hAnsi="StobiSerif Regular"/>
              </w:rPr>
              <w:t>shtetje finansiare në buqësi dhe zhvillimin rural.</w:t>
            </w:r>
          </w:p>
          <w:p w:rsidR="00171059" w:rsidRPr="00CE5398" w:rsidRDefault="00171059" w:rsidP="008864D7">
            <w:pPr>
              <w:jc w:val="both"/>
              <w:rPr>
                <w:rFonts w:ascii="StobiSerif Regular" w:hAnsi="StobiSerif Regular"/>
              </w:rPr>
            </w:pPr>
            <w:r w:rsidRPr="00CE5398">
              <w:rPr>
                <w:rFonts w:ascii="StobiSerif Regular" w:hAnsi="StobiSerif Regular"/>
              </w:rPr>
              <w:t>Pakoja e dokumenteve të kërkuara për paraqitjen e kërkesës për shfytëzimin e mjeteve nën këtë masë (duke përfshirë udhëzimet për përdoruesit, listën e dokumenteve të kërkuara, formularët e propozimit teknik / planit të biznesit, udhëzimet për plotësimin e formularëve dhe udhëzime të tjera për klientët)</w:t>
            </w:r>
            <w:r w:rsidR="00FB1770">
              <w:rPr>
                <w:rFonts w:ascii="StobiSerif Regular" w:hAnsi="StobiSerif Regular"/>
              </w:rPr>
              <w:t>,</w:t>
            </w:r>
            <w:r w:rsidRPr="00CE5398">
              <w:rPr>
                <w:rFonts w:ascii="StobiSerif Regular" w:hAnsi="StobiSerif Regular"/>
              </w:rPr>
              <w:t xml:space="preserve"> do të dal në formë elektronike në </w:t>
            </w:r>
            <w:r>
              <w:rPr>
                <w:rFonts w:ascii="StobiSerif Regular" w:hAnsi="StobiSerif Regular"/>
              </w:rPr>
              <w:t>veb-</w:t>
            </w:r>
            <w:r w:rsidRPr="00CE5398">
              <w:rPr>
                <w:rFonts w:ascii="StobiSerif Regular" w:hAnsi="StobiSerif Regular"/>
              </w:rPr>
              <w:t>faqen e internetit</w:t>
            </w:r>
            <w:r w:rsidR="00FB1770">
              <w:rPr>
                <w:rFonts w:ascii="StobiSerif Regular" w:hAnsi="StobiSerif Regular"/>
              </w:rPr>
              <w:t>,</w:t>
            </w:r>
            <w:r w:rsidRPr="00CE5398">
              <w:rPr>
                <w:rFonts w:ascii="StobiSerif Regular" w:hAnsi="StobiSerif Regular"/>
              </w:rPr>
              <w:t xml:space="preserve"> të Agjencisë për mbështetje financiare të bujqësisë dhe zhvillimit rural edhe në formë të shtypur.</w:t>
            </w:r>
          </w:p>
          <w:p w:rsidR="00C44A46" w:rsidRDefault="00C44A46" w:rsidP="008864D7">
            <w:pPr>
              <w:jc w:val="both"/>
              <w:rPr>
                <w:rFonts w:ascii="StobiSerif Regular" w:hAnsi="StobiSerif Regular"/>
              </w:rPr>
            </w:pPr>
          </w:p>
          <w:p w:rsidR="00C44A46" w:rsidRDefault="00C44A46" w:rsidP="008864D7">
            <w:pPr>
              <w:jc w:val="both"/>
              <w:rPr>
                <w:rFonts w:ascii="StobiSerif Regular" w:hAnsi="StobiSerif Regular"/>
              </w:rPr>
            </w:pPr>
          </w:p>
          <w:p w:rsidR="00171059" w:rsidRPr="00CE5398" w:rsidRDefault="00171059" w:rsidP="008864D7">
            <w:pPr>
              <w:jc w:val="both"/>
              <w:rPr>
                <w:rFonts w:ascii="StobiSerif Regular" w:hAnsi="StobiSerif Regular"/>
              </w:rPr>
            </w:pPr>
            <w:r w:rsidRPr="00CE5398">
              <w:rPr>
                <w:rFonts w:ascii="StobiSerif Regular" w:hAnsi="StobiSerif Regular"/>
              </w:rPr>
              <w:lastRenderedPageBreak/>
              <w:t>Procedura për miratimin e kërkesës</w:t>
            </w:r>
            <w:r w:rsidR="00FB30C2">
              <w:rPr>
                <w:rFonts w:ascii="StobiSerif Regular" w:hAnsi="StobiSerif Regular"/>
              </w:rPr>
              <w:t>,</w:t>
            </w:r>
            <w:r w:rsidRPr="00CE5398">
              <w:rPr>
                <w:rFonts w:ascii="StobiSerif Regular" w:hAnsi="StobiSerif Regular"/>
              </w:rPr>
              <w:t xml:space="preserve"> për shfrytëzimin e mjeteve nga programi IPARD II</w:t>
            </w:r>
            <w:r w:rsidR="00FB30C2">
              <w:rPr>
                <w:rFonts w:ascii="StobiSerif Regular" w:hAnsi="StobiSerif Regular"/>
              </w:rPr>
              <w:t>,</w:t>
            </w:r>
            <w:r w:rsidRPr="00CE5398">
              <w:rPr>
                <w:rFonts w:ascii="StobiSerif Regular" w:hAnsi="StobiSerif Regular"/>
              </w:rPr>
              <w:t xml:space="preserve"> për masën "Investime në mjetet </w:t>
            </w:r>
            <w:r w:rsidR="00FB30C2">
              <w:rPr>
                <w:rFonts w:ascii="StobiSerif Regular" w:hAnsi="StobiSerif Regular"/>
              </w:rPr>
              <w:t>material,</w:t>
            </w:r>
            <w:r w:rsidRPr="00CE5398">
              <w:rPr>
                <w:rFonts w:ascii="StobiSerif Regular" w:hAnsi="StobiSerif Regular"/>
              </w:rPr>
              <w:t xml:space="preserve"> për përpunimin dhe marketingun  e</w:t>
            </w:r>
            <w:r w:rsidR="00FB30C2">
              <w:rPr>
                <w:rFonts w:ascii="StobiSerif Regular" w:hAnsi="StobiSerif Regular"/>
              </w:rPr>
              <w:t xml:space="preserve"> </w:t>
            </w:r>
            <w:r w:rsidRPr="00CE5398">
              <w:rPr>
                <w:rFonts w:ascii="StobiSerif Regular" w:hAnsi="StobiSerif Regular"/>
              </w:rPr>
              <w:t>produkteve bujqësore dhe të</w:t>
            </w:r>
            <w:r w:rsidR="00FB30C2">
              <w:rPr>
                <w:rFonts w:ascii="StobiSerif Regular" w:hAnsi="StobiSerif Regular"/>
              </w:rPr>
              <w:t xml:space="preserve"> </w:t>
            </w:r>
            <w:r w:rsidRPr="00CE5398">
              <w:rPr>
                <w:rFonts w:ascii="StobiSerif Regular" w:hAnsi="StobiSerif Regular"/>
              </w:rPr>
              <w:t>peshkut "</w:t>
            </w:r>
            <w:r w:rsidR="00FB30C2">
              <w:rPr>
                <w:rFonts w:ascii="StobiSerif Regular" w:hAnsi="StobiSerif Regular"/>
              </w:rPr>
              <w:t>,</w:t>
            </w:r>
            <w:r w:rsidRPr="00CE5398">
              <w:rPr>
                <w:rFonts w:ascii="StobiSerif Regular" w:hAnsi="StobiSerif Regular"/>
              </w:rPr>
              <w:t xml:space="preserve"> nuk duhet të tejkalojë gjashtë muaj nga data e paraqitjes së kërkesës. Nëse kërkesa është e kontrolluar nga shërbime të veçanta, vlerësimi i projektit apo kërkesë</w:t>
            </w:r>
            <w:r>
              <w:rPr>
                <w:rFonts w:ascii="StobiSerif Regular" w:hAnsi="StobiSerif Regular"/>
              </w:rPr>
              <w:t>s</w:t>
            </w:r>
            <w:r w:rsidRPr="00CE5398">
              <w:rPr>
                <w:rFonts w:ascii="StobiSerif Regular" w:hAnsi="StobiSerif Regular"/>
              </w:rPr>
              <w:t xml:space="preserve"> do të shtyhet deri sa</w:t>
            </w:r>
            <w:r w:rsidR="00FB30C2">
              <w:rPr>
                <w:rFonts w:ascii="StobiSerif Regular" w:hAnsi="StobiSerif Regular"/>
              </w:rPr>
              <w:t>,</w:t>
            </w:r>
            <w:r w:rsidRPr="00CE5398">
              <w:rPr>
                <w:rFonts w:ascii="StobiSerif Regular" w:hAnsi="StobiSerif Regular"/>
              </w:rPr>
              <w:t xml:space="preserve"> autoritetet përkatëse nuk paraqesin konkluzionet apo qëndrimet e tyre.</w:t>
            </w:r>
          </w:p>
          <w:p w:rsidR="00C44A46" w:rsidRDefault="00C44A46" w:rsidP="008864D7">
            <w:pPr>
              <w:jc w:val="both"/>
              <w:rPr>
                <w:rFonts w:ascii="StobiSerif Regular" w:hAnsi="StobiSerif Regular"/>
              </w:rPr>
            </w:pPr>
          </w:p>
          <w:p w:rsidR="00171059" w:rsidRPr="00CE5398" w:rsidRDefault="00171059" w:rsidP="008864D7">
            <w:pPr>
              <w:jc w:val="both"/>
              <w:rPr>
                <w:rFonts w:ascii="StobiSerif Regular" w:hAnsi="StobiSerif Regular"/>
              </w:rPr>
            </w:pPr>
            <w:r w:rsidRPr="00CE5398">
              <w:rPr>
                <w:rFonts w:ascii="StobiSerif Regular" w:hAnsi="StobiSerif Regular"/>
              </w:rPr>
              <w:t>Në rastet kur shuma e kërkuar për mbështetje financiare</w:t>
            </w:r>
            <w:r w:rsidR="00FB30C2">
              <w:rPr>
                <w:rFonts w:ascii="StobiSerif Regular" w:hAnsi="StobiSerif Regular"/>
              </w:rPr>
              <w:t>,</w:t>
            </w:r>
            <w:r w:rsidRPr="00CE5398">
              <w:rPr>
                <w:rFonts w:ascii="StobiSerif Regular" w:hAnsi="StobiSerif Regular"/>
              </w:rPr>
              <w:t xml:space="preserve"> nga kërkesat e marra të pranueshme tejkalon fondet e disponueshme</w:t>
            </w:r>
            <w:r w:rsidR="00FB30C2">
              <w:rPr>
                <w:rFonts w:ascii="StobiSerif Regular" w:hAnsi="StobiSerif Regular"/>
              </w:rPr>
              <w:t>,</w:t>
            </w:r>
            <w:r w:rsidRPr="00CE5398">
              <w:rPr>
                <w:rFonts w:ascii="StobiSerif Regular" w:hAnsi="StobiSerif Regular"/>
              </w:rPr>
              <w:t xml:space="preserve"> në bazë të kësaj mase</w:t>
            </w:r>
            <w:r w:rsidR="00FB30C2">
              <w:rPr>
                <w:rFonts w:ascii="StobiSerif Regular" w:hAnsi="StobiSerif Regular"/>
              </w:rPr>
              <w:t>,</w:t>
            </w:r>
            <w:r w:rsidRPr="00CE5398">
              <w:rPr>
                <w:rFonts w:ascii="StobiSerif Regular" w:hAnsi="StobiSerif Regular"/>
              </w:rPr>
              <w:t xml:space="preserve"> do të anohet ka ran</w:t>
            </w:r>
            <w:r>
              <w:rPr>
                <w:rFonts w:ascii="StobiSerif Regular" w:hAnsi="StobiSerif Regular"/>
              </w:rPr>
              <w:t>gimi i</w:t>
            </w:r>
            <w:r w:rsidRPr="00CE5398">
              <w:rPr>
                <w:rFonts w:ascii="StobiSerif Regular" w:hAnsi="StobiSerif Regular"/>
              </w:rPr>
              <w:t xml:space="preserve"> kërkesave të marra të pranueshme</w:t>
            </w:r>
            <w:r w:rsidR="00FB30C2">
              <w:rPr>
                <w:rFonts w:ascii="StobiSerif Regular" w:hAnsi="StobiSerif Regular"/>
              </w:rPr>
              <w:t>,</w:t>
            </w:r>
            <w:r w:rsidRPr="00CE5398">
              <w:rPr>
                <w:rFonts w:ascii="StobiSerif Regular" w:hAnsi="StobiSerif Regular"/>
              </w:rPr>
              <w:t xml:space="preserve"> në pajtueshmëri me kriteriumin për rangim të përcaktuar me këtë masë.</w:t>
            </w:r>
          </w:p>
          <w:p w:rsidR="00171059" w:rsidRPr="00CE5398" w:rsidRDefault="00171059" w:rsidP="008864D7">
            <w:pPr>
              <w:jc w:val="both"/>
              <w:rPr>
                <w:rFonts w:ascii="StobiSerif Regular" w:hAnsi="StobiSerif Regular"/>
              </w:rPr>
            </w:pPr>
            <w:r w:rsidRPr="00CE5398">
              <w:rPr>
                <w:rFonts w:ascii="StobiSerif Regular" w:hAnsi="StobiSerif Regular"/>
              </w:rPr>
              <w:t>Kërkuesit e mjeteve nën suaza të kësaj mase</w:t>
            </w:r>
            <w:r w:rsidR="00FB30C2">
              <w:rPr>
                <w:rFonts w:ascii="StobiSerif Regular" w:hAnsi="StobiSerif Regular"/>
              </w:rPr>
              <w:t>,</w:t>
            </w:r>
            <w:r w:rsidRPr="00CE5398">
              <w:rPr>
                <w:rFonts w:ascii="StobiSerif Regular" w:hAnsi="StobiSerif Regular"/>
              </w:rPr>
              <w:t xml:space="preserve"> do të refuzohen nëse:</w:t>
            </w:r>
          </w:p>
          <w:p w:rsidR="00171059" w:rsidRPr="00CE5398" w:rsidRDefault="00171059" w:rsidP="008864D7">
            <w:pPr>
              <w:pStyle w:val="ListParagraph"/>
              <w:numPr>
                <w:ilvl w:val="1"/>
                <w:numId w:val="16"/>
              </w:numPr>
              <w:ind w:left="426" w:hanging="426"/>
              <w:jc w:val="both"/>
              <w:rPr>
                <w:rFonts w:ascii="StobiSerif Regular" w:hAnsi="StobiSerif Regular"/>
                <w:lang w:val="en-US"/>
              </w:rPr>
            </w:pPr>
            <w:r w:rsidRPr="00CE5398">
              <w:rPr>
                <w:rFonts w:ascii="StobiSerif Regular" w:hAnsi="StobiSerif Regular"/>
                <w:lang w:val="en-US"/>
              </w:rPr>
              <w:t>Nuk i plotësojnë</w:t>
            </w:r>
            <w:r w:rsidR="00FB30C2">
              <w:rPr>
                <w:rFonts w:ascii="StobiSerif Regular" w:hAnsi="StobiSerif Regular"/>
                <w:lang w:val="en-US"/>
              </w:rPr>
              <w:t xml:space="preserve"> </w:t>
            </w:r>
            <w:r w:rsidRPr="00CE5398">
              <w:rPr>
                <w:rFonts w:ascii="StobiSerif Regular" w:hAnsi="StobiSerif Regular"/>
                <w:lang w:val="en-US"/>
              </w:rPr>
              <w:t xml:space="preserve"> kriteret</w:t>
            </w:r>
            <w:r w:rsidR="00B21E27">
              <w:rPr>
                <w:rFonts w:ascii="StobiSerif Regular" w:hAnsi="StobiSerif Regular"/>
                <w:lang w:val="en-US"/>
              </w:rPr>
              <w:t xml:space="preserve"> e pajtushm</w:t>
            </w:r>
            <w:r w:rsidR="003B4757">
              <w:rPr>
                <w:rFonts w:ascii="StobiSerif Regular" w:hAnsi="StobiSerif Regular"/>
                <w:lang w:val="en-US"/>
              </w:rPr>
              <w:t>ë</w:t>
            </w:r>
            <w:r w:rsidR="00B21E27">
              <w:rPr>
                <w:rFonts w:ascii="StobiSerif Regular" w:hAnsi="StobiSerif Regular"/>
                <w:lang w:val="en-US"/>
              </w:rPr>
              <w:t>ris</w:t>
            </w:r>
            <w:r w:rsidR="003B4757">
              <w:rPr>
                <w:rFonts w:ascii="StobiSerif Regular" w:hAnsi="StobiSerif Regular"/>
                <w:lang w:val="en-US"/>
              </w:rPr>
              <w:t>ë</w:t>
            </w:r>
            <w:r w:rsidRPr="00CE5398">
              <w:rPr>
                <w:rFonts w:ascii="StobiSerif Regular" w:hAnsi="StobiSerif Regular"/>
                <w:lang w:val="en-US"/>
              </w:rPr>
              <w:t>;</w:t>
            </w:r>
          </w:p>
          <w:p w:rsidR="00171059" w:rsidRPr="00CE5398" w:rsidRDefault="00171059" w:rsidP="008864D7">
            <w:pPr>
              <w:pStyle w:val="ListParagraph"/>
              <w:numPr>
                <w:ilvl w:val="1"/>
                <w:numId w:val="16"/>
              </w:numPr>
              <w:ind w:left="426" w:hanging="426"/>
              <w:jc w:val="both"/>
              <w:rPr>
                <w:rFonts w:ascii="StobiSerif Regular" w:hAnsi="StobiSerif Regular"/>
                <w:lang w:val="en-US"/>
              </w:rPr>
            </w:pPr>
            <w:r w:rsidRPr="00CE5398">
              <w:rPr>
                <w:rFonts w:ascii="StobiSerif Regular" w:hAnsi="StobiSerif Regular"/>
                <w:lang w:val="en-US"/>
              </w:rPr>
              <w:t>Kostot nuk mund të përcaktohen si të pranueshme</w:t>
            </w:r>
          </w:p>
          <w:p w:rsidR="00171059" w:rsidRPr="00CE5398" w:rsidRDefault="00171059" w:rsidP="008864D7">
            <w:pPr>
              <w:pStyle w:val="ListParagraph"/>
              <w:numPr>
                <w:ilvl w:val="1"/>
                <w:numId w:val="16"/>
              </w:numPr>
              <w:ind w:left="426" w:hanging="426"/>
              <w:jc w:val="both"/>
              <w:rPr>
                <w:rFonts w:ascii="StobiSerif Regular" w:hAnsi="StobiSerif Regular"/>
                <w:lang w:val="en-US"/>
              </w:rPr>
            </w:pPr>
            <w:r w:rsidRPr="00CE5398">
              <w:rPr>
                <w:rFonts w:ascii="StobiSerif Regular" w:hAnsi="StobiSerif Regular"/>
                <w:lang w:val="en-US"/>
              </w:rPr>
              <w:t>Projekti nuk është i qëndrueshëm.</w:t>
            </w:r>
          </w:p>
          <w:p w:rsidR="009B4C5A" w:rsidRDefault="009B4C5A" w:rsidP="008864D7">
            <w:pPr>
              <w:jc w:val="both"/>
              <w:rPr>
                <w:rFonts w:ascii="StobiSerif Regular" w:hAnsi="StobiSerif Regular"/>
              </w:rPr>
            </w:pPr>
          </w:p>
          <w:p w:rsidR="00171059" w:rsidRPr="00CE5398" w:rsidRDefault="00171059" w:rsidP="008864D7">
            <w:pPr>
              <w:jc w:val="both"/>
              <w:rPr>
                <w:rFonts w:ascii="StobiSerif Regular" w:hAnsi="StobiSerif Regular"/>
              </w:rPr>
            </w:pPr>
            <w:r w:rsidRPr="00CE5398">
              <w:rPr>
                <w:rFonts w:ascii="StobiSerif Regular" w:hAnsi="StobiSerif Regular"/>
              </w:rPr>
              <w:t>Investimet e pranueshme</w:t>
            </w:r>
            <w:r w:rsidR="00B21E27">
              <w:rPr>
                <w:rFonts w:ascii="StobiSerif Regular" w:hAnsi="StobiSerif Regular"/>
              </w:rPr>
              <w:t>,</w:t>
            </w:r>
            <w:r w:rsidRPr="00CE5398">
              <w:rPr>
                <w:rFonts w:ascii="StobiSerif Regular" w:hAnsi="StobiSerif Regular"/>
              </w:rPr>
              <w:t xml:space="preserve"> do të jenë subjekt i kontrolleve në vend</w:t>
            </w:r>
            <w:r w:rsidR="00B21E27">
              <w:rPr>
                <w:rFonts w:ascii="StobiSerif Regular" w:hAnsi="StobiSerif Regular"/>
              </w:rPr>
              <w:t>,</w:t>
            </w:r>
            <w:r w:rsidRPr="00CE5398">
              <w:rPr>
                <w:rFonts w:ascii="StobiSerif Regular" w:hAnsi="StobiSerif Regular"/>
              </w:rPr>
              <w:t xml:space="preserve"> për</w:t>
            </w:r>
            <w:r w:rsidR="00B21E27">
              <w:rPr>
                <w:rFonts w:ascii="StobiSerif Regular" w:hAnsi="StobiSerif Regular"/>
              </w:rPr>
              <w:t xml:space="preserve"> </w:t>
            </w:r>
            <w:r w:rsidRPr="00CE5398">
              <w:rPr>
                <w:rFonts w:ascii="StobiSerif Regular" w:hAnsi="StobiSerif Regular"/>
              </w:rPr>
              <w:t>të përcaktuar gjendjen faktike</w:t>
            </w:r>
            <w:r w:rsidR="00B21E27">
              <w:rPr>
                <w:rFonts w:ascii="StobiSerif Regular" w:hAnsi="StobiSerif Regular"/>
              </w:rPr>
              <w:t>,</w:t>
            </w:r>
            <w:r w:rsidRPr="00CE5398">
              <w:rPr>
                <w:rFonts w:ascii="StobiSerif Regular" w:hAnsi="StobiSerif Regular"/>
              </w:rPr>
              <w:t xml:space="preserve"> krahasuar me kërkesën: nëse investimi ka filluar dhe / ose pagesa është kryer, nëse të dhënat në dokumentet e paraqitura korrespondojnë me gjendjen reale dhe matje të tjera.</w:t>
            </w:r>
          </w:p>
          <w:p w:rsidR="00171059" w:rsidRPr="00CE5398" w:rsidRDefault="00171059" w:rsidP="008864D7">
            <w:pPr>
              <w:jc w:val="both"/>
              <w:rPr>
                <w:rFonts w:ascii="StobiSerif Regular" w:hAnsi="StobiSerif Regular"/>
              </w:rPr>
            </w:pPr>
            <w:r w:rsidRPr="00CE5398">
              <w:rPr>
                <w:rFonts w:ascii="StobiSerif Regular" w:hAnsi="StobiSerif Regular"/>
              </w:rPr>
              <w:t>Me fillimin e realizimit të investimit</w:t>
            </w:r>
            <w:r w:rsidR="00B21E27">
              <w:rPr>
                <w:rFonts w:ascii="StobiSerif Regular" w:hAnsi="StobiSerif Regular"/>
              </w:rPr>
              <w:t>,</w:t>
            </w:r>
            <w:r w:rsidRPr="00CE5398">
              <w:rPr>
                <w:rFonts w:ascii="StobiSerif Regular" w:hAnsi="StobiSerif Regular"/>
              </w:rPr>
              <w:t xml:space="preserve"> mund të fillohet atëher kur marrëveshja</w:t>
            </w:r>
            <w:r w:rsidR="00B21E27">
              <w:rPr>
                <w:rFonts w:ascii="StobiSerif Regular" w:hAnsi="StobiSerif Regular"/>
              </w:rPr>
              <w:t xml:space="preserve"> </w:t>
            </w:r>
            <w:r w:rsidRPr="00CE5398">
              <w:rPr>
                <w:rFonts w:ascii="StobiSerif Regular" w:hAnsi="StobiSerif Regular"/>
              </w:rPr>
              <w:t xml:space="preserve">për mbështetje financiare mes Agjencisë </w:t>
            </w:r>
            <w:r w:rsidRPr="00CE5398">
              <w:rPr>
                <w:rFonts w:ascii="StobiSerif Regular" w:hAnsi="StobiSerif Regular"/>
              </w:rPr>
              <w:lastRenderedPageBreak/>
              <w:t>për mbështetje financiare dhe Zhvillimit Bujqësor dhe Rural</w:t>
            </w:r>
            <w:r w:rsidR="00B21E27">
              <w:rPr>
                <w:rFonts w:ascii="StobiSerif Regular" w:hAnsi="StobiSerif Regular"/>
              </w:rPr>
              <w:t>, dhe shfryt</w:t>
            </w:r>
            <w:r w:rsidR="003B4757">
              <w:rPr>
                <w:rFonts w:ascii="StobiSerif Regular" w:hAnsi="StobiSerif Regular"/>
              </w:rPr>
              <w:t>ë</w:t>
            </w:r>
            <w:r w:rsidR="00B21E27">
              <w:rPr>
                <w:rFonts w:ascii="StobiSerif Regular" w:hAnsi="StobiSerif Regular"/>
              </w:rPr>
              <w:t>zuesit t</w:t>
            </w:r>
            <w:r w:rsidR="003B4757">
              <w:rPr>
                <w:rFonts w:ascii="StobiSerif Regular" w:hAnsi="StobiSerif Regular"/>
              </w:rPr>
              <w:t>ë</w:t>
            </w:r>
            <w:r w:rsidR="00B21E27">
              <w:rPr>
                <w:rFonts w:ascii="StobiSerif Regular" w:hAnsi="StobiSerif Regular"/>
              </w:rPr>
              <w:t xml:space="preserve"> ken </w:t>
            </w:r>
            <w:r w:rsidRPr="00CE5398">
              <w:rPr>
                <w:rFonts w:ascii="StobiSerif Regular" w:hAnsi="StobiSerif Regular"/>
              </w:rPr>
              <w:t>nënshkruar.</w:t>
            </w:r>
          </w:p>
          <w:p w:rsidR="00171059" w:rsidRPr="00CE5398" w:rsidRDefault="005A1F84" w:rsidP="008864D7">
            <w:pPr>
              <w:jc w:val="both"/>
              <w:rPr>
                <w:rFonts w:ascii="StobiSerif Regular" w:hAnsi="StobiSerif Regular"/>
              </w:rPr>
            </w:pPr>
            <w:r>
              <w:rPr>
                <w:rFonts w:ascii="StobiSerif Regular" w:hAnsi="StobiSerif Regular"/>
              </w:rPr>
              <w:t>Pagesa e shfryt</w:t>
            </w:r>
            <w:r w:rsidR="003B4757">
              <w:rPr>
                <w:rFonts w:ascii="StobiSerif Regular" w:hAnsi="StobiSerif Regular"/>
              </w:rPr>
              <w:t>ë</w:t>
            </w:r>
            <w:r>
              <w:rPr>
                <w:rFonts w:ascii="StobiSerif Regular" w:hAnsi="StobiSerif Regular"/>
              </w:rPr>
              <w:t xml:space="preserve">zuesit </w:t>
            </w:r>
            <w:r w:rsidR="00171059" w:rsidRPr="00CE5398">
              <w:rPr>
                <w:rFonts w:ascii="StobiSerif Regular" w:hAnsi="StobiSerif Regular"/>
              </w:rPr>
              <w:t>kryhet me paraqitjen e kërkesës për pages/dhe, në bazë të</w:t>
            </w:r>
            <w:r>
              <w:rPr>
                <w:rFonts w:ascii="StobiSerif Regular" w:hAnsi="StobiSerif Regular"/>
              </w:rPr>
              <w:t xml:space="preserve"> </w:t>
            </w:r>
            <w:r w:rsidR="00171059" w:rsidRPr="00CE5398">
              <w:rPr>
                <w:rFonts w:ascii="StobiSerif Regular" w:hAnsi="StobiSerif Regular"/>
              </w:rPr>
              <w:t>deklaratës për shpenzime të kryer</w:t>
            </w:r>
            <w:r>
              <w:rPr>
                <w:rFonts w:ascii="StobiSerif Regular" w:hAnsi="StobiSerif Regular"/>
              </w:rPr>
              <w:t>a</w:t>
            </w:r>
            <w:r w:rsidR="00171059" w:rsidRPr="00CE5398">
              <w:rPr>
                <w:rFonts w:ascii="StobiSerif Regular" w:hAnsi="StobiSerif Regular"/>
              </w:rPr>
              <w:t xml:space="preserve"> nga ana e shfrytëzuesit</w:t>
            </w:r>
            <w:r>
              <w:rPr>
                <w:rFonts w:ascii="StobiSerif Regular" w:hAnsi="StobiSerif Regular"/>
              </w:rPr>
              <w:t>,</w:t>
            </w:r>
            <w:r w:rsidR="00171059" w:rsidRPr="00CE5398">
              <w:rPr>
                <w:rFonts w:ascii="StobiSerif Regular" w:hAnsi="StobiSerif Regular"/>
              </w:rPr>
              <w:t xml:space="preserve"> dhe të vërtetuar me fakturat origjinale. </w:t>
            </w:r>
          </w:p>
          <w:p w:rsidR="009B4C5A" w:rsidRDefault="009B4C5A" w:rsidP="008864D7">
            <w:pPr>
              <w:jc w:val="both"/>
              <w:rPr>
                <w:rFonts w:ascii="StobiSerif Regular" w:hAnsi="StobiSerif Regular"/>
              </w:rPr>
            </w:pPr>
          </w:p>
          <w:p w:rsidR="00171059" w:rsidRPr="00CE5398" w:rsidRDefault="00171059" w:rsidP="008864D7">
            <w:pPr>
              <w:jc w:val="both"/>
              <w:rPr>
                <w:rFonts w:ascii="StobiSerif Regular" w:hAnsi="StobiSerif Regular"/>
              </w:rPr>
            </w:pPr>
            <w:r w:rsidRPr="00CE5398">
              <w:rPr>
                <w:rFonts w:ascii="StobiSerif Regular" w:hAnsi="StobiSerif Regular"/>
              </w:rPr>
              <w:t>Nuk do të re</w:t>
            </w:r>
            <w:r w:rsidR="005A1F84">
              <w:rPr>
                <w:rFonts w:ascii="StobiSerif Regular" w:hAnsi="StobiSerif Regular"/>
              </w:rPr>
              <w:t>alizohet pagesa e një shfryt</w:t>
            </w:r>
            <w:r w:rsidR="003B4757">
              <w:rPr>
                <w:rFonts w:ascii="StobiSerif Regular" w:hAnsi="StobiSerif Regular"/>
              </w:rPr>
              <w:t>ë</w:t>
            </w:r>
            <w:r w:rsidR="005A1F84">
              <w:rPr>
                <w:rFonts w:ascii="StobiSerif Regular" w:hAnsi="StobiSerif Regular"/>
              </w:rPr>
              <w:t xml:space="preserve">zuesit </w:t>
            </w:r>
            <w:r w:rsidRPr="00CE5398">
              <w:rPr>
                <w:rFonts w:ascii="StobiSerif Regular" w:hAnsi="StobiSerif Regular"/>
              </w:rPr>
              <w:t>ose përfaqësuesi të tyre, nëse është vërtetuar</w:t>
            </w:r>
            <w:r w:rsidR="005A1F84">
              <w:rPr>
                <w:rFonts w:ascii="StobiSerif Regular" w:hAnsi="StobiSerif Regular"/>
              </w:rPr>
              <w:t>,</w:t>
            </w:r>
            <w:r w:rsidRPr="00CE5398">
              <w:rPr>
                <w:rFonts w:ascii="StobiSerif Regular" w:hAnsi="StobiSerif Regular"/>
              </w:rPr>
              <w:t xml:space="preserve"> që ata artificialisht i kan krijuar kushtet e kërkuara</w:t>
            </w:r>
            <w:r w:rsidR="005A1F84">
              <w:rPr>
                <w:rFonts w:ascii="StobiSerif Regular" w:hAnsi="StobiSerif Regular"/>
              </w:rPr>
              <w:t>,</w:t>
            </w:r>
            <w:r w:rsidRPr="00CE5398">
              <w:rPr>
                <w:rFonts w:ascii="StobiSerif Regular" w:hAnsi="StobiSerif Regular"/>
              </w:rPr>
              <w:t xml:space="preserve"> për marrjen e pagesës</w:t>
            </w:r>
            <w:r w:rsidR="005A1F84">
              <w:rPr>
                <w:rFonts w:ascii="StobiSerif Regular" w:hAnsi="StobiSerif Regular"/>
              </w:rPr>
              <w:t>,</w:t>
            </w:r>
            <w:r w:rsidRPr="00CE5398">
              <w:rPr>
                <w:rFonts w:ascii="StobiSerif Regular" w:hAnsi="StobiSerif Regular"/>
              </w:rPr>
              <w:t xml:space="preserve"> me qëllim për të arritur përfitim në kundërshtim me qëllimet e mbështetjes së parapar nga kjo masë.</w:t>
            </w:r>
          </w:p>
          <w:p w:rsidR="009B4C5A" w:rsidRDefault="009B4C5A" w:rsidP="008864D7">
            <w:pPr>
              <w:jc w:val="both"/>
              <w:rPr>
                <w:rFonts w:ascii="StobiSerif Regular" w:hAnsi="StobiSerif Regular"/>
              </w:rPr>
            </w:pPr>
          </w:p>
          <w:p w:rsidR="00171059" w:rsidRPr="00CE5398" w:rsidRDefault="00171059" w:rsidP="008864D7">
            <w:pPr>
              <w:jc w:val="both"/>
              <w:rPr>
                <w:rFonts w:ascii="StobiSerif Regular" w:hAnsi="StobiSerif Regular"/>
              </w:rPr>
            </w:pPr>
            <w:r w:rsidRPr="00CE5398">
              <w:rPr>
                <w:rFonts w:ascii="StobiSerif Regular" w:hAnsi="StobiSerif Regular"/>
              </w:rPr>
              <w:t>Për investime të cilat përfshijnë blerjen e makinerive dhe pajisjeve, pagesa do të bëhet si një pagesë e vetme në fund të investimit.  Për investime të cilat pë</w:t>
            </w:r>
            <w:r>
              <w:rPr>
                <w:rFonts w:ascii="StobiSerif Regular" w:hAnsi="StobiSerif Regular"/>
              </w:rPr>
              <w:t>rfshijn aktivitete për ndërtime</w:t>
            </w:r>
            <w:r w:rsidRPr="00CE5398">
              <w:rPr>
                <w:rFonts w:ascii="StobiSerif Regular" w:hAnsi="StobiSerif Regular"/>
              </w:rPr>
              <w:t>/rekonstruksion, pagesa mund të bëhet në dy këste me zgjedhjen e përdoruesit, të vërtetuar në marrëveshjen për mbështetje financiare të nënshkruar me Agjensionin</w:t>
            </w:r>
            <w:r w:rsidR="008864D7">
              <w:rPr>
                <w:rFonts w:ascii="StobiSerif Regular" w:hAnsi="StobiSerif Regular"/>
              </w:rPr>
              <w:t xml:space="preserve"> </w:t>
            </w:r>
            <w:r w:rsidRPr="00CE5398">
              <w:rPr>
                <w:rFonts w:ascii="StobiSerif Regular" w:hAnsi="StobiSerif Regular"/>
              </w:rPr>
              <w:t>për përkrahje financiare të bujqësisë dhe zhvillimit rural.</w:t>
            </w:r>
          </w:p>
          <w:p w:rsidR="00171059" w:rsidRPr="00CE5398" w:rsidRDefault="00171059" w:rsidP="008864D7">
            <w:pPr>
              <w:jc w:val="both"/>
              <w:rPr>
                <w:rFonts w:ascii="StobiSerif Regular" w:hAnsi="StobiSerif Regular"/>
              </w:rPr>
            </w:pPr>
            <w:r w:rsidRPr="00CE5398">
              <w:rPr>
                <w:rFonts w:ascii="StobiSerif Regular" w:hAnsi="StobiSerif Regular"/>
              </w:rPr>
              <w:t>Investimi për të cilën përdoruesi ka marrë mbështetje nuk duhet të pësojë një ndryshim të konsiderueshëm brenda pesë viteve nga data kur është marrë pagesa përfundimtare. Ndryshime të rëndësishme për investimet janë ato që rezultojnë në:</w:t>
            </w:r>
          </w:p>
          <w:p w:rsidR="00171059" w:rsidRPr="00CE5398" w:rsidRDefault="00171059" w:rsidP="008864D7">
            <w:pPr>
              <w:jc w:val="both"/>
              <w:rPr>
                <w:rFonts w:ascii="StobiSerif Regular" w:hAnsi="StobiSerif Regular"/>
              </w:rPr>
            </w:pPr>
            <w:r w:rsidRPr="00CE5398">
              <w:rPr>
                <w:rFonts w:ascii="StobiSerif Regular" w:hAnsi="StobiSerif Regular"/>
              </w:rPr>
              <w:t>- Përfundimin ose heqjen e aktiviteteve tëprodhimeve të bashkë-finansimit jashtë territorit të Republikës së Maqedonisë;</w:t>
            </w:r>
          </w:p>
          <w:p w:rsidR="00171059" w:rsidRPr="00CE5398" w:rsidRDefault="00171059" w:rsidP="008864D7">
            <w:pPr>
              <w:jc w:val="both"/>
              <w:rPr>
                <w:rFonts w:ascii="StobiSerif Regular" w:hAnsi="StobiSerif Regular"/>
              </w:rPr>
            </w:pPr>
            <w:r w:rsidRPr="00CE5398">
              <w:rPr>
                <w:rFonts w:ascii="StobiSerif Regular" w:hAnsi="StobiSerif Regular"/>
              </w:rPr>
              <w:lastRenderedPageBreak/>
              <w:t>- Ndryshimi në pronësine pjesës së investimeve e cila i jepet një kompanie apo kompanie publike apo organin e administratës shtetërore ose</w:t>
            </w:r>
          </w:p>
          <w:p w:rsidR="00171059" w:rsidRPr="00CE5398" w:rsidRDefault="00171059" w:rsidP="008864D7">
            <w:pPr>
              <w:jc w:val="both"/>
              <w:rPr>
                <w:rFonts w:ascii="StobiSerif Regular" w:hAnsi="StobiSerif Regular"/>
              </w:rPr>
            </w:pPr>
            <w:r w:rsidRPr="00CE5398">
              <w:rPr>
                <w:rFonts w:ascii="StobiSerif Regular" w:hAnsi="StobiSerif Regular"/>
              </w:rPr>
              <w:t>- Ndryshimet thelbësore që ndikojnë në natyrën e investimeve, objektivat apo kushtete zbatimit tëcilat mund të rezultojnë në një humbje të qëllimeve të saj origjinale.</w:t>
            </w:r>
          </w:p>
          <w:p w:rsidR="009B4C5A" w:rsidRDefault="009B4C5A" w:rsidP="008864D7">
            <w:pPr>
              <w:jc w:val="both"/>
              <w:rPr>
                <w:rFonts w:ascii="StobiSerif Regular" w:hAnsi="StobiSerif Regular"/>
              </w:rPr>
            </w:pPr>
          </w:p>
          <w:p w:rsidR="00171059" w:rsidRPr="00CE5398" w:rsidRDefault="00171059" w:rsidP="008864D7">
            <w:pPr>
              <w:jc w:val="both"/>
              <w:rPr>
                <w:rFonts w:ascii="StobiSerif Regular" w:hAnsi="StobiSerif Regular"/>
              </w:rPr>
            </w:pPr>
            <w:r w:rsidRPr="00CE5398">
              <w:rPr>
                <w:rFonts w:ascii="StobiSerif Regular" w:hAnsi="StobiSerif Regular"/>
              </w:rPr>
              <w:t>Atje ku kërkohet nga obligim</w:t>
            </w:r>
            <w:r>
              <w:rPr>
                <w:rFonts w:ascii="StobiSerif Regular" w:hAnsi="StobiSerif Regular"/>
              </w:rPr>
              <w:t xml:space="preserve">et kontraktuale në mes </w:t>
            </w:r>
            <w:r w:rsidRPr="00CE5398">
              <w:rPr>
                <w:rFonts w:ascii="StobiSerif Regular" w:hAnsi="StobiSerif Regular"/>
              </w:rPr>
              <w:t>të Agjencisë për përkrahje financiare të bujqësisë dhe zhvillimit rural dhe përdoruesit apo nga dispozita e Marrëveshjes sektoriale, mbi pagesën e ndihmës shtetëror kryhet kontoll mbi përdoruesit që të vërtetohet nëse kushtet për tu pranuar janë respektuar. Këto kontrolle do të kryhen gjatë një periudhe prej pesë vjetësh nga data e pagesës së fundit të mbështetjes.</w:t>
            </w:r>
          </w:p>
          <w:p w:rsidR="009B4C5A" w:rsidRDefault="009B4C5A" w:rsidP="008864D7">
            <w:pPr>
              <w:jc w:val="both"/>
              <w:rPr>
                <w:rFonts w:ascii="StobiSerif Regular" w:hAnsi="StobiSerif Regular"/>
              </w:rPr>
            </w:pPr>
          </w:p>
          <w:p w:rsidR="00171059" w:rsidRPr="00C02189" w:rsidRDefault="00171059" w:rsidP="008864D7">
            <w:pPr>
              <w:jc w:val="both"/>
              <w:rPr>
                <w:rFonts w:ascii="StobiSerif Regular" w:hAnsi="StobiSerif Regular"/>
              </w:rPr>
            </w:pPr>
            <w:r w:rsidRPr="00CE5398">
              <w:rPr>
                <w:rFonts w:ascii="StobiSerif Regular" w:hAnsi="StobiSerif Regular"/>
              </w:rPr>
              <w:t>Përdoruesit mund të paraqesin disa aplikacione në suaza të kësaj mase gjatë periudhës së zbatimit të programit, me kusht që mbështetja maksimale totale nuk është tejkaluar dhe investimet e mëparshme të kenë përfunduar me sukses, ose përdoruesi</w:t>
            </w:r>
            <w:r>
              <w:rPr>
                <w:rFonts w:ascii="StobiSerif Regular" w:hAnsi="StobiSerif Regular"/>
              </w:rPr>
              <w:t xml:space="preserve"> ka marrë pagesën përfundimtare.</w:t>
            </w:r>
          </w:p>
          <w:p w:rsidR="00171059" w:rsidRPr="00CE5398" w:rsidRDefault="00171059" w:rsidP="008864D7">
            <w:pPr>
              <w:jc w:val="both"/>
              <w:rPr>
                <w:rFonts w:ascii="StobiSerif Regular" w:hAnsi="StobiSerif Regular"/>
                <w:b/>
              </w:rPr>
            </w:pPr>
            <w:r w:rsidRPr="00CE5398">
              <w:rPr>
                <w:rFonts w:ascii="StobiSerif Regular" w:hAnsi="StobiSerif Regular"/>
                <w:b/>
              </w:rPr>
              <w:t>10. Informacione të dobishme</w:t>
            </w:r>
          </w:p>
          <w:p w:rsidR="00171059" w:rsidRPr="00CE5398" w:rsidRDefault="00171059" w:rsidP="008864D7">
            <w:pPr>
              <w:jc w:val="both"/>
              <w:rPr>
                <w:rFonts w:ascii="StobiSerif Regular" w:hAnsi="StobiSerif Regular"/>
              </w:rPr>
            </w:pPr>
            <w:r w:rsidRPr="00CE5398">
              <w:rPr>
                <w:rFonts w:ascii="StobiSerif Regular" w:hAnsi="StobiSerif Regular"/>
              </w:rPr>
              <w:t>Formularët e nevojshëm si dhe "Udhëzimet për përdoruesit e mjeteve nga programi IPARD II i cili përmban të gjithë informacionin mbi kriteret, kushtet për pranim të projekteve dhe kushteve për finansim mund tëmerren direkt në:</w:t>
            </w:r>
          </w:p>
          <w:p w:rsidR="00171059" w:rsidRPr="000B3F55" w:rsidRDefault="00171059" w:rsidP="008864D7">
            <w:pPr>
              <w:pStyle w:val="ListParagraph"/>
              <w:numPr>
                <w:ilvl w:val="0"/>
                <w:numId w:val="47"/>
              </w:numPr>
              <w:ind w:left="284" w:hanging="284"/>
              <w:jc w:val="both"/>
              <w:rPr>
                <w:rFonts w:ascii="StobiSerif Regular" w:hAnsi="StobiSerif Regular"/>
                <w:lang w:val="en-US"/>
              </w:rPr>
            </w:pPr>
            <w:r w:rsidRPr="000B3F55">
              <w:rPr>
                <w:rFonts w:ascii="StobiSerif Regular" w:hAnsi="StobiSerif Regular"/>
              </w:rPr>
              <w:t>Agjensionin për përkrahje financiare në buqësi dhe zhvillim</w:t>
            </w:r>
            <w:r>
              <w:rPr>
                <w:rFonts w:ascii="StobiSerif Regular" w:hAnsi="StobiSerif Regular"/>
              </w:rPr>
              <w:t>rural TEL.02 / 3097-460 Adresa:</w:t>
            </w:r>
            <w:r w:rsidRPr="000B3F55">
              <w:rPr>
                <w:rFonts w:ascii="StobiSerif Regular" w:hAnsi="StobiSerif Regular"/>
              </w:rPr>
              <w:t xml:space="preserve">III Makedonska </w:t>
            </w:r>
            <w:r w:rsidRPr="000B3F55">
              <w:rPr>
                <w:rFonts w:ascii="StobiSerif Regular" w:hAnsi="StobiSerif Regular"/>
              </w:rPr>
              <w:lastRenderedPageBreak/>
              <w:t>Brigada bb, Skopje Adresa eInternetithttp://</w:t>
            </w:r>
            <w:r w:rsidR="008864D7">
              <w:rPr>
                <w:rFonts w:ascii="StobiSerif Regular" w:hAnsi="StobiSerif Regular"/>
              </w:rPr>
              <w:t>www</w:t>
            </w:r>
            <w:r w:rsidRPr="000B3F55">
              <w:rPr>
                <w:rFonts w:ascii="StobiSerif Regular" w:hAnsi="StobiSerif Regular"/>
              </w:rPr>
              <w:t>.ipardpa.gov.mk/</w:t>
            </w:r>
          </w:p>
          <w:p w:rsidR="00171059" w:rsidRPr="00CE5398" w:rsidRDefault="00171059" w:rsidP="008864D7">
            <w:pPr>
              <w:jc w:val="both"/>
              <w:rPr>
                <w:rFonts w:ascii="StobiSerif Regular" w:hAnsi="StobiSerif Regular"/>
              </w:rPr>
            </w:pPr>
            <w:r w:rsidRPr="00CE5398">
              <w:rPr>
                <w:rFonts w:ascii="StobiSerif Regular" w:hAnsi="StobiSerif Regular"/>
              </w:rPr>
              <w:t>2. Agjencia për Stimulimin e Zhvillimit Bujqësor Tel. 047 / 228-330 dhe 047 / 228-370 Adresa: Kliment Ohridski, Manastir, Internet</w:t>
            </w:r>
            <w:r w:rsidRPr="00A936C4">
              <w:rPr>
                <w:rFonts w:ascii="StobiSerif Regular" w:hAnsi="StobiSerif Regular"/>
              </w:rPr>
              <w:t>adresa</w:t>
            </w:r>
            <w:r w:rsidRPr="00CE5398">
              <w:rPr>
                <w:rFonts w:ascii="StobiSerif Regular" w:hAnsi="StobiSerif Regular"/>
              </w:rPr>
              <w:t xml:space="preserve"> http://agencija.gov.mk/Për sqarimin e programi IPARD II ju mund të drejtoheni në:</w:t>
            </w:r>
          </w:p>
          <w:p w:rsidR="00171059" w:rsidRPr="00C02189" w:rsidRDefault="00171059" w:rsidP="008864D7">
            <w:pPr>
              <w:jc w:val="both"/>
              <w:rPr>
                <w:rFonts w:ascii="StobiSerif Regular" w:hAnsi="StobiSerif Regular"/>
                <w:color w:val="0000FF" w:themeColor="hyperlink"/>
                <w:u w:val="single"/>
              </w:rPr>
            </w:pPr>
            <w:r w:rsidRPr="00CE5398">
              <w:rPr>
                <w:rFonts w:ascii="StobiSerif Regular" w:hAnsi="StobiSerif Regular"/>
              </w:rPr>
              <w:t>3. Ministrin e Bujqësisë, Pylltarisë dhe Ekonomisë së Ujërave Tel: 02 / 3134-477 lokali 113,114,115, Departamenti IPARD Adresa: Aminta</w:t>
            </w:r>
            <w:r>
              <w:rPr>
                <w:rFonts w:ascii="StobiSerif Regular" w:hAnsi="StobiSerif Regular"/>
              </w:rPr>
              <w:t xml:space="preserve"> treti No.2 </w:t>
            </w:r>
            <w:r w:rsidRPr="00CE5398">
              <w:rPr>
                <w:rFonts w:ascii="StobiSerif Regular" w:hAnsi="StobiSerif Regular"/>
              </w:rPr>
              <w:t xml:space="preserve">, Shkup, Adresa në internet: </w:t>
            </w:r>
            <w:hyperlink r:id="rId7" w:history="1">
              <w:r w:rsidR="008864D7" w:rsidRPr="00BB2DDB">
                <w:rPr>
                  <w:rStyle w:val="Hyperlink"/>
                  <w:rFonts w:ascii="StobiSerif Regular" w:hAnsi="StobiSerif Regular"/>
                </w:rPr>
                <w:t>www.ipard.gov.mk</w:t>
              </w:r>
            </w:hyperlink>
          </w:p>
          <w:p w:rsidR="00171059" w:rsidRDefault="00171059" w:rsidP="008864D7">
            <w:pPr>
              <w:rPr>
                <w:rFonts w:ascii="StobiSerif Regular" w:hAnsi="StobiSerif Regular"/>
                <w:b/>
              </w:rPr>
            </w:pPr>
            <w:r>
              <w:rPr>
                <w:rFonts w:ascii="StobiSerif Regular" w:hAnsi="StobiSerif Regular"/>
                <w:b/>
              </w:rPr>
              <w:br w:type="page"/>
            </w:r>
          </w:p>
          <w:p w:rsidR="00171059" w:rsidRPr="00CE5398" w:rsidRDefault="00171059" w:rsidP="008864D7">
            <w:pPr>
              <w:tabs>
                <w:tab w:val="left" w:pos="1134"/>
              </w:tabs>
              <w:jc w:val="both"/>
              <w:rPr>
                <w:rFonts w:ascii="StobiSerif Regular" w:hAnsi="StobiSerif Regular"/>
                <w:b/>
              </w:rPr>
            </w:pPr>
            <w:r>
              <w:rPr>
                <w:rFonts w:ascii="StobiSerif Regular" w:hAnsi="StobiSerif Regular"/>
                <w:b/>
              </w:rPr>
              <w:t xml:space="preserve">3. </w:t>
            </w:r>
            <w:r w:rsidRPr="00CE5398">
              <w:rPr>
                <w:rFonts w:ascii="StobiSerif Regular" w:hAnsi="StobiSerif Regular"/>
                <w:b/>
              </w:rPr>
              <w:t>MASA</w:t>
            </w:r>
            <w:r>
              <w:rPr>
                <w:rFonts w:ascii="StobiSerif Regular" w:hAnsi="StobiSerif Regular"/>
                <w:b/>
              </w:rPr>
              <w:t>:</w:t>
            </w:r>
            <w:r w:rsidRPr="00CE5398">
              <w:rPr>
                <w:rFonts w:ascii="StobiSerif Regular" w:hAnsi="StobiSerif Regular"/>
                <w:b/>
              </w:rPr>
              <w:t xml:space="preserve"> D</w:t>
            </w:r>
            <w:r>
              <w:rPr>
                <w:rFonts w:ascii="StobiSerif Regular" w:hAnsi="StobiSerif Regular"/>
                <w:b/>
              </w:rPr>
              <w:t>IVERSIFIKIMI I FERMAVE DHE ZHVILLIMI I BIZNESIT</w:t>
            </w:r>
          </w:p>
          <w:p w:rsidR="00171059" w:rsidRPr="00CE5398" w:rsidRDefault="00171059" w:rsidP="008864D7">
            <w:pPr>
              <w:jc w:val="both"/>
              <w:rPr>
                <w:rFonts w:ascii="StobiSerif Regular" w:hAnsi="StobiSerif Regular"/>
                <w:b/>
              </w:rPr>
            </w:pPr>
            <w:r w:rsidRPr="00CE5398">
              <w:rPr>
                <w:rFonts w:ascii="StobiSerif Regular" w:hAnsi="StobiSerif Regular"/>
                <w:b/>
              </w:rPr>
              <w:t>1. Përdoruesit</w:t>
            </w:r>
          </w:p>
          <w:p w:rsidR="00171059" w:rsidRPr="00CE5398" w:rsidRDefault="00171059" w:rsidP="008864D7">
            <w:pPr>
              <w:ind w:left="66"/>
              <w:jc w:val="both"/>
              <w:rPr>
                <w:rFonts w:ascii="StobiSerif Regular" w:hAnsi="StobiSerif Regular"/>
              </w:rPr>
            </w:pPr>
            <w:r w:rsidRPr="00CE5398">
              <w:rPr>
                <w:rFonts w:ascii="StobiSerif Regular" w:hAnsi="StobiSerif Regular"/>
              </w:rPr>
              <w:t>Përdoruesit të cilët mund të aplikojnë dhe</w:t>
            </w:r>
            <w:r>
              <w:rPr>
                <w:rFonts w:ascii="StobiSerif Regular" w:hAnsi="StobiSerif Regular"/>
              </w:rPr>
              <w:t xml:space="preserve">të </w:t>
            </w:r>
            <w:r w:rsidRPr="00CE5398">
              <w:rPr>
                <w:rFonts w:ascii="StobiSerif Regular" w:hAnsi="StobiSerif Regular"/>
              </w:rPr>
              <w:t>mbështesin përdorimin në suaza të kësaj mase janë personat fizikë, personat juridikë dhe kooperativat.</w:t>
            </w:r>
          </w:p>
          <w:p w:rsidR="00171059" w:rsidRPr="00CE5398" w:rsidRDefault="00171059" w:rsidP="008864D7">
            <w:pPr>
              <w:ind w:left="66"/>
              <w:jc w:val="both"/>
              <w:rPr>
                <w:rFonts w:ascii="StobiSerif Regular" w:hAnsi="StobiSerif Regular"/>
              </w:rPr>
            </w:pPr>
            <w:r w:rsidRPr="00CE5398">
              <w:rPr>
                <w:rFonts w:ascii="StobiSerif Regular" w:hAnsi="StobiSerif Regular"/>
              </w:rPr>
              <w:t>Individët të regjistruar që</w:t>
            </w:r>
            <w:r w:rsidR="008864D7">
              <w:rPr>
                <w:rFonts w:ascii="StobiSerif Regular" w:hAnsi="StobiSerif Regular"/>
              </w:rPr>
              <w:t xml:space="preserve"> </w:t>
            </w:r>
            <w:r w:rsidRPr="00CE5398">
              <w:rPr>
                <w:rFonts w:ascii="StobiSerif Regular" w:hAnsi="StobiSerif Regular"/>
              </w:rPr>
              <w:t>jetojn</w:t>
            </w:r>
            <w:r w:rsidR="008864D7" w:rsidRPr="008864D7">
              <w:rPr>
                <w:rFonts w:ascii="StobiSerif Regular" w:hAnsi="StobiSerif Regular"/>
              </w:rPr>
              <w:t>ë</w:t>
            </w:r>
            <w:r w:rsidRPr="00CE5398">
              <w:rPr>
                <w:rFonts w:ascii="StobiSerif Regular" w:hAnsi="StobiSerif Regular"/>
              </w:rPr>
              <w:t xml:space="preserve"> në një zonë rurale, ose kanë regjistruar aktivitetin ekonomik në një zonë rurale të tilla si:</w:t>
            </w:r>
          </w:p>
          <w:p w:rsidR="00171059" w:rsidRPr="00CE5398" w:rsidRDefault="00171059" w:rsidP="008864D7">
            <w:pPr>
              <w:pStyle w:val="ListParagraph"/>
              <w:numPr>
                <w:ilvl w:val="0"/>
                <w:numId w:val="2"/>
              </w:numPr>
              <w:ind w:left="567" w:hanging="425"/>
              <w:jc w:val="both"/>
              <w:rPr>
                <w:rFonts w:ascii="StobiSerif Regular" w:hAnsi="StobiSerif Regular"/>
                <w:lang w:val="en-US"/>
              </w:rPr>
            </w:pPr>
            <w:r w:rsidRPr="00CE5398">
              <w:rPr>
                <w:rFonts w:ascii="StobiSerif Regular" w:hAnsi="StobiSerif Regular"/>
                <w:lang w:val="en-US"/>
              </w:rPr>
              <w:t>Personi fizik i cili është regjistruar si një zejtar në Regjistrin e zejtarëve, në bazë të ligjit për veprimtari zejtare për</w:t>
            </w:r>
            <w:r>
              <w:rPr>
                <w:rFonts w:ascii="StobiSerif Regular" w:hAnsi="StobiSerif Regular"/>
                <w:lang w:val="en-US"/>
              </w:rPr>
              <w:t xml:space="preserve"> aktivitete</w:t>
            </w:r>
            <w:r w:rsidR="008864D7">
              <w:rPr>
                <w:rFonts w:ascii="StobiSerif Regular" w:hAnsi="StobiSerif Regular"/>
                <w:lang w:val="en-US"/>
              </w:rPr>
              <w:t xml:space="preserve"> për të cilat ë</w:t>
            </w:r>
            <w:r>
              <w:rPr>
                <w:rFonts w:ascii="StobiSerif Regular" w:hAnsi="StobiSerif Regular"/>
                <w:lang w:val="en-US"/>
              </w:rPr>
              <w:t xml:space="preserve">shtë  propozuar </w:t>
            </w:r>
            <w:r w:rsidRPr="00CE5398">
              <w:rPr>
                <w:rFonts w:ascii="StobiSerif Regular" w:hAnsi="StobiSerif Regular"/>
                <w:lang w:val="en-US"/>
              </w:rPr>
              <w:t xml:space="preserve"> investimi:</w:t>
            </w:r>
          </w:p>
          <w:p w:rsidR="00171059" w:rsidRPr="00CE5398" w:rsidRDefault="00171059" w:rsidP="008864D7">
            <w:pPr>
              <w:pStyle w:val="ListParagraph"/>
              <w:numPr>
                <w:ilvl w:val="0"/>
                <w:numId w:val="2"/>
              </w:numPr>
              <w:ind w:left="567" w:hanging="425"/>
              <w:jc w:val="both"/>
              <w:rPr>
                <w:rFonts w:ascii="StobiSerif Regular" w:hAnsi="StobiSerif Regular"/>
                <w:lang w:val="en-US"/>
              </w:rPr>
            </w:pPr>
            <w:r w:rsidRPr="00CE5398">
              <w:rPr>
                <w:rFonts w:ascii="StobiSerif Regular" w:hAnsi="StobiSerif Regular"/>
                <w:lang w:val="en-US"/>
              </w:rPr>
              <w:t xml:space="preserve">Personi fizik i cili është i regjistruar si një mikpritës(duke përfshirë </w:t>
            </w:r>
            <w:r w:rsidRPr="006E2896">
              <w:rPr>
                <w:rFonts w:ascii="StobiSerif Regular" w:hAnsi="StobiSerif Regular"/>
                <w:lang w:val="en-US"/>
              </w:rPr>
              <w:t>akomodim</w:t>
            </w:r>
            <w:r>
              <w:rPr>
                <w:rFonts w:ascii="StobiSerif Regular" w:hAnsi="StobiSerif Regular"/>
                <w:lang w:val="en-US"/>
              </w:rPr>
              <w:t>in</w:t>
            </w:r>
            <w:r w:rsidRPr="00CE5398">
              <w:rPr>
                <w:rFonts w:ascii="StobiSerif Regular" w:hAnsi="StobiSerif Regular"/>
                <w:lang w:val="en-US"/>
              </w:rPr>
              <w:t>), në pajtim me rregullat për furnizim ushqimi dhe aktivitetet turistike, për aktivitetet që</w:t>
            </w:r>
            <w:r w:rsidR="008864D7">
              <w:rPr>
                <w:rFonts w:ascii="StobiSerif Regular" w:hAnsi="StobiSerif Regular"/>
                <w:lang w:val="en-US"/>
              </w:rPr>
              <w:t xml:space="preserve"> </w:t>
            </w:r>
            <w:r w:rsidRPr="00CE5398">
              <w:rPr>
                <w:rFonts w:ascii="StobiSerif Regular" w:hAnsi="StobiSerif Regular"/>
                <w:lang w:val="en-US"/>
              </w:rPr>
              <w:t>është propozuar investimi;</w:t>
            </w:r>
          </w:p>
          <w:p w:rsidR="00171059" w:rsidRPr="00CE5398" w:rsidRDefault="00171059" w:rsidP="008864D7">
            <w:pPr>
              <w:pStyle w:val="ListParagraph"/>
              <w:numPr>
                <w:ilvl w:val="0"/>
                <w:numId w:val="2"/>
              </w:numPr>
              <w:ind w:left="567" w:hanging="425"/>
              <w:jc w:val="both"/>
              <w:rPr>
                <w:rFonts w:ascii="StobiSerif Regular" w:hAnsi="StobiSerif Regular"/>
                <w:lang w:val="en-US"/>
              </w:rPr>
            </w:pPr>
            <w:r w:rsidRPr="00CE5398">
              <w:rPr>
                <w:rFonts w:ascii="StobiSerif Regular" w:hAnsi="StobiSerif Regular"/>
                <w:lang w:val="en-US"/>
              </w:rPr>
              <w:t>Personi fizik i cili është i regjistruar si tregtar individual</w:t>
            </w:r>
            <w:r>
              <w:rPr>
                <w:rFonts w:ascii="StobiSerif Regular" w:hAnsi="StobiSerif Regular"/>
                <w:lang w:val="en-US"/>
              </w:rPr>
              <w:t xml:space="preserve"> në Regjistrin </w:t>
            </w:r>
            <w:r>
              <w:rPr>
                <w:rFonts w:ascii="StobiSerif Regular" w:hAnsi="StobiSerif Regular"/>
                <w:lang w:val="en-US"/>
              </w:rPr>
              <w:lastRenderedPageBreak/>
              <w:t>Q</w:t>
            </w:r>
            <w:r w:rsidRPr="00CE5398">
              <w:rPr>
                <w:rFonts w:ascii="StobiSerif Regular" w:hAnsi="StobiSerif Regular"/>
                <w:lang w:val="en-US"/>
              </w:rPr>
              <w:t>endror në përputhje me Ligjin për ndërmarrje tregtare;</w:t>
            </w:r>
          </w:p>
          <w:p w:rsidR="00171059" w:rsidRPr="00CE5398" w:rsidRDefault="00171059" w:rsidP="008864D7">
            <w:pPr>
              <w:pStyle w:val="ListParagraph"/>
              <w:numPr>
                <w:ilvl w:val="0"/>
                <w:numId w:val="2"/>
              </w:numPr>
              <w:ind w:left="567" w:hanging="425"/>
              <w:jc w:val="both"/>
              <w:rPr>
                <w:rFonts w:ascii="StobiSerif Regular" w:hAnsi="StobiSerif Regular"/>
                <w:lang w:val="en-US"/>
              </w:rPr>
            </w:pPr>
            <w:r w:rsidRPr="00CE5398">
              <w:rPr>
                <w:rFonts w:ascii="StobiSerif Regular" w:hAnsi="StobiSerif Regular"/>
                <w:lang w:val="en-US"/>
              </w:rPr>
              <w:t>Personi fizik i regjistruar në Regjistrin e vetëm të</w:t>
            </w:r>
            <w:r w:rsidR="008864D7">
              <w:rPr>
                <w:rFonts w:ascii="StobiSerif Regular" w:hAnsi="StobiSerif Regular"/>
                <w:lang w:val="en-US"/>
              </w:rPr>
              <w:t xml:space="preserve"> </w:t>
            </w:r>
            <w:r w:rsidRPr="00CE5398">
              <w:rPr>
                <w:rFonts w:ascii="StobiSerif Regular" w:hAnsi="StobiSerif Regular"/>
                <w:lang w:val="en-US"/>
              </w:rPr>
              <w:t>Fermave</w:t>
            </w:r>
            <w:r w:rsidR="008864D7">
              <w:rPr>
                <w:rFonts w:ascii="StobiSerif Regular" w:hAnsi="StobiSerif Regular"/>
                <w:lang w:val="en-US"/>
              </w:rPr>
              <w:t xml:space="preserve"> </w:t>
            </w:r>
            <w:r w:rsidRPr="00CE5398">
              <w:rPr>
                <w:rFonts w:ascii="StobiSerif Regular" w:hAnsi="StobiSerif Regular"/>
                <w:lang w:val="en-US"/>
              </w:rPr>
              <w:t>bujqësore si përfaqësues i fermave, ose një anëtar tjetër i fermës që</w:t>
            </w:r>
            <w:r>
              <w:rPr>
                <w:rFonts w:ascii="StobiSerif Regular" w:hAnsi="StobiSerif Regular"/>
                <w:lang w:val="en-US"/>
              </w:rPr>
              <w:t xml:space="preserve"> jeto</w:t>
            </w:r>
            <w:r w:rsidRPr="00CE5398">
              <w:rPr>
                <w:rFonts w:ascii="StobiSerif Regular" w:hAnsi="StobiSerif Regular"/>
                <w:lang w:val="en-US"/>
              </w:rPr>
              <w:t>n në të njëjtën adresë e cila është seli e</w:t>
            </w:r>
            <w:r w:rsidR="008864D7">
              <w:rPr>
                <w:rFonts w:ascii="StobiSerif Regular" w:hAnsi="StobiSerif Regular"/>
                <w:lang w:val="en-US"/>
              </w:rPr>
              <w:t xml:space="preserve"> </w:t>
            </w:r>
            <w:r w:rsidRPr="00CE5398">
              <w:rPr>
                <w:rFonts w:ascii="StobiSerif Regular" w:hAnsi="StobiSerif Regular"/>
                <w:lang w:val="en-US"/>
              </w:rPr>
              <w:t>fermës dhe mund të jetë në një zonë urbane apo rurale dhe</w:t>
            </w:r>
          </w:p>
          <w:p w:rsidR="00171059" w:rsidRPr="00CE5398" w:rsidRDefault="00171059" w:rsidP="008864D7">
            <w:pPr>
              <w:pStyle w:val="ListParagraph"/>
              <w:numPr>
                <w:ilvl w:val="0"/>
                <w:numId w:val="2"/>
              </w:numPr>
              <w:ind w:left="567" w:hanging="425"/>
              <w:jc w:val="both"/>
              <w:rPr>
                <w:rFonts w:ascii="StobiSerif Regular" w:hAnsi="StobiSerif Regular"/>
                <w:lang w:val="en-US"/>
              </w:rPr>
            </w:pPr>
            <w:r w:rsidRPr="00CE5398">
              <w:rPr>
                <w:rFonts w:ascii="StobiSerif Regular" w:hAnsi="StobiSerif Regular"/>
                <w:lang w:val="en-US"/>
              </w:rPr>
              <w:t>Personi fizik i regjistruar si prodhues individual bujqësor në Regjistrin e prodhuesve bujqësore në Ministrinë e Bujqësisë, Pylltarisë dhe Ekonomisë së Ujërave ose në Fondin për Sigurim Pensional dhe Invalidor. Prodhuesi ndividual buqësor është i regjistruar si një fermë familjare në regjistrin e</w:t>
            </w:r>
            <w:r w:rsidR="008864D7">
              <w:rPr>
                <w:rFonts w:ascii="StobiSerif Regular" w:hAnsi="StobiSerif Regular"/>
                <w:lang w:val="en-US"/>
              </w:rPr>
              <w:t xml:space="preserve"> </w:t>
            </w:r>
            <w:r w:rsidRPr="00CE5398">
              <w:rPr>
                <w:rFonts w:ascii="StobiSerif Regular" w:hAnsi="StobiSerif Regular"/>
                <w:lang w:val="en-US"/>
              </w:rPr>
              <w:t>Fermave</w:t>
            </w:r>
            <w:r w:rsidR="008864D7">
              <w:rPr>
                <w:rFonts w:ascii="StobiSerif Regular" w:hAnsi="StobiSerif Regular"/>
                <w:lang w:val="en-US"/>
              </w:rPr>
              <w:t xml:space="preserve"> </w:t>
            </w:r>
            <w:r w:rsidRPr="00CE5398">
              <w:rPr>
                <w:rFonts w:ascii="StobiSerif Regular" w:hAnsi="StobiSerif Regular"/>
                <w:lang w:val="en-US"/>
              </w:rPr>
              <w:t>dhe vendi i tij / saj mund të jetë në një zonë urbane apo rurale.</w:t>
            </w:r>
          </w:p>
          <w:p w:rsidR="00171059" w:rsidRPr="00CE5398" w:rsidRDefault="00171059" w:rsidP="008864D7">
            <w:pPr>
              <w:jc w:val="both"/>
              <w:rPr>
                <w:rFonts w:ascii="StobiSerif Regular" w:hAnsi="StobiSerif Regular"/>
              </w:rPr>
            </w:pPr>
            <w:r w:rsidRPr="00CE5398">
              <w:rPr>
                <w:rFonts w:ascii="StobiSerif Regular" w:hAnsi="StobiSerif Regular"/>
              </w:rPr>
              <w:t>Personat Fizik të cilët ofrojnë investime të reja për të hyrë në aktivitetet ekonomike në zonat rurale janë të pranueshëm për mbështetje në suaza të kësaj mase</w:t>
            </w:r>
            <w:r w:rsidR="008864D7">
              <w:rPr>
                <w:rFonts w:ascii="StobiSerif Regular" w:hAnsi="StobiSerif Regular"/>
              </w:rPr>
              <w:t xml:space="preserve"> </w:t>
            </w:r>
            <w:r w:rsidRPr="00CE5398">
              <w:rPr>
                <w:rFonts w:ascii="StobiSerif Regular" w:hAnsi="StobiSerif Regular"/>
              </w:rPr>
              <w:t>janë</w:t>
            </w:r>
            <w:r w:rsidR="008864D7">
              <w:rPr>
                <w:rFonts w:ascii="StobiSerif Regular" w:hAnsi="StobiSerif Regular"/>
              </w:rPr>
              <w:t xml:space="preserve"> </w:t>
            </w:r>
            <w:r w:rsidRPr="00CE5398">
              <w:rPr>
                <w:rFonts w:ascii="StobiSerif Regular" w:hAnsi="StobiSerif Regular"/>
              </w:rPr>
              <w:t>subjekt i plotësimit të kërkesave specifike në fund të investimit, veçanërisht në qoftë se:</w:t>
            </w:r>
          </w:p>
          <w:p w:rsidR="00171059" w:rsidRPr="00CE5398" w:rsidRDefault="00171059" w:rsidP="008864D7">
            <w:pPr>
              <w:pStyle w:val="ListParagraph"/>
              <w:numPr>
                <w:ilvl w:val="0"/>
                <w:numId w:val="3"/>
              </w:numPr>
              <w:jc w:val="both"/>
              <w:rPr>
                <w:rFonts w:ascii="StobiSerif Regular" w:hAnsi="StobiSerif Regular"/>
                <w:lang w:val="en-US"/>
              </w:rPr>
            </w:pPr>
            <w:r w:rsidRPr="00CE5398">
              <w:rPr>
                <w:rFonts w:ascii="StobiSerif Regular" w:hAnsi="StobiSerif Regular"/>
                <w:lang w:val="en-US"/>
              </w:rPr>
              <w:t>Posedon aftësi profesionale të dëshmuara nëpërmjet arsimimit profesional apo të trajnimit profesional ose çertifikatë tjetër profesionale të pranuar për aktivitete të caktuara ekonomike jo-bujqësore;</w:t>
            </w:r>
          </w:p>
          <w:p w:rsidR="00171059" w:rsidRPr="00CE5398" w:rsidRDefault="00171059" w:rsidP="008864D7">
            <w:pPr>
              <w:pStyle w:val="ListParagraph"/>
              <w:numPr>
                <w:ilvl w:val="0"/>
                <w:numId w:val="3"/>
              </w:numPr>
              <w:jc w:val="both"/>
              <w:rPr>
                <w:rFonts w:ascii="StobiSerif Regular" w:hAnsi="StobiSerif Regular"/>
                <w:lang w:val="en-US"/>
              </w:rPr>
            </w:pPr>
            <w:r w:rsidRPr="00CE5398">
              <w:rPr>
                <w:rFonts w:ascii="StobiSerif Regular" w:hAnsi="StobiSerif Regular"/>
                <w:lang w:val="en-US"/>
              </w:rPr>
              <w:t>Obligohet të udhëheq</w:t>
            </w:r>
            <w:r w:rsidR="008864D7">
              <w:rPr>
                <w:rFonts w:ascii="StobiSerif Regular" w:hAnsi="StobiSerif Regular"/>
                <w:lang w:val="en-US"/>
              </w:rPr>
              <w:t xml:space="preserve"> </w:t>
            </w:r>
            <w:r w:rsidRPr="00CE5398">
              <w:rPr>
                <w:rFonts w:ascii="StobiSerif Regular" w:hAnsi="StobiSerif Regular"/>
                <w:lang w:val="en-US"/>
              </w:rPr>
              <w:t>kontabilitetin e aktivitetve  individuale ekonomike gjatë zbatimit të projektit dhe</w:t>
            </w:r>
          </w:p>
          <w:p w:rsidR="00171059" w:rsidRPr="00CE5398" w:rsidRDefault="00171059" w:rsidP="008864D7">
            <w:pPr>
              <w:pStyle w:val="ListParagraph"/>
              <w:numPr>
                <w:ilvl w:val="0"/>
                <w:numId w:val="3"/>
              </w:numPr>
              <w:jc w:val="both"/>
              <w:rPr>
                <w:rFonts w:ascii="StobiSerif Regular" w:hAnsi="StobiSerif Regular"/>
                <w:lang w:val="en-US"/>
              </w:rPr>
            </w:pPr>
            <w:r w:rsidRPr="00CE5398">
              <w:rPr>
                <w:rFonts w:ascii="StobiSerif Regular" w:hAnsi="StobiSerif Regular"/>
                <w:lang w:val="en-US"/>
              </w:rPr>
              <w:t>Obligohet se në</w:t>
            </w:r>
            <w:r w:rsidR="008864D7">
              <w:rPr>
                <w:rFonts w:ascii="StobiSerif Regular" w:hAnsi="StobiSerif Regular"/>
                <w:lang w:val="en-US"/>
              </w:rPr>
              <w:t xml:space="preserve"> </w:t>
            </w:r>
            <w:r w:rsidRPr="00CE5398">
              <w:rPr>
                <w:rFonts w:ascii="StobiSerif Regular" w:hAnsi="StobiSerif Regular"/>
                <w:lang w:val="en-US"/>
              </w:rPr>
              <w:t xml:space="preserve">fund të investimit (përpara dorëzimit të kërkesës finale për pagesë) do të regjistrojë aktivitetin ekonomik si një zejtar, </w:t>
            </w:r>
            <w:r w:rsidRPr="00CE5398">
              <w:rPr>
                <w:rFonts w:ascii="StobiSerif Regular" w:hAnsi="StobiSerif Regular"/>
                <w:lang w:val="en-US"/>
              </w:rPr>
              <w:lastRenderedPageBreak/>
              <w:t>mikpritës</w:t>
            </w:r>
            <w:r w:rsidR="008864D7">
              <w:rPr>
                <w:rFonts w:ascii="StobiSerif Regular" w:hAnsi="StobiSerif Regular"/>
                <w:lang w:val="en-US"/>
              </w:rPr>
              <w:t xml:space="preserve"> </w:t>
            </w:r>
            <w:r w:rsidRPr="00CE5398">
              <w:rPr>
                <w:rFonts w:ascii="StobiSerif Regular" w:hAnsi="StobiSerif Regular"/>
                <w:lang w:val="en-US"/>
              </w:rPr>
              <w:t>apo tregtar individual apo person juridik në komunën ku ndodhet zona rurale.</w:t>
            </w:r>
          </w:p>
          <w:p w:rsidR="00171059" w:rsidRPr="00CE5398" w:rsidRDefault="00171059" w:rsidP="008864D7">
            <w:pPr>
              <w:jc w:val="both"/>
              <w:rPr>
                <w:rFonts w:ascii="StobiSerif Regular" w:hAnsi="StobiSerif Regular"/>
              </w:rPr>
            </w:pPr>
            <w:r w:rsidRPr="00CE5398">
              <w:rPr>
                <w:rFonts w:ascii="StobiSerif Regular" w:hAnsi="StobiSerif Regular"/>
              </w:rPr>
              <w:t>Personat juridikë të regjistruar në Regjistrin qendror si ndërmarrje mikro dhe të vogla nën kategorizimin e kompanive e paraqtur si Aneks</w:t>
            </w:r>
            <w:r w:rsidR="008864D7">
              <w:rPr>
                <w:rFonts w:ascii="StobiSerif Regular" w:hAnsi="StobiSerif Regular"/>
              </w:rPr>
              <w:t xml:space="preserve"> </w:t>
            </w:r>
            <w:r w:rsidRPr="00CE5398">
              <w:rPr>
                <w:rFonts w:ascii="StobiSerif Regular" w:hAnsi="StobiSerif Regular"/>
              </w:rPr>
              <w:t>katër nga</w:t>
            </w:r>
            <w:r w:rsidR="008864D7">
              <w:rPr>
                <w:rFonts w:ascii="StobiSerif Regular" w:hAnsi="StobiSerif Regular"/>
              </w:rPr>
              <w:t xml:space="preserve"> </w:t>
            </w:r>
            <w:r w:rsidRPr="00CE5398">
              <w:rPr>
                <w:rFonts w:ascii="StobiSerif Regular" w:hAnsi="StobiSerif Regular"/>
              </w:rPr>
              <w:t>ky program.</w:t>
            </w:r>
          </w:p>
          <w:p w:rsidR="00171059" w:rsidRPr="00CE5398" w:rsidRDefault="00171059" w:rsidP="008864D7">
            <w:pPr>
              <w:jc w:val="both"/>
              <w:rPr>
                <w:rFonts w:ascii="StobiSerif Regular" w:hAnsi="StobiSerif Regular"/>
              </w:rPr>
            </w:pPr>
            <w:r w:rsidRPr="00CE5398">
              <w:rPr>
                <w:rFonts w:ascii="StobiSerif Regular" w:hAnsi="StobiSerif Regular"/>
              </w:rPr>
              <w:t>Ndërmarrjet e pa formuara do të vlerësohen në bazë të madhësisë që pritet të arrihet si propozim në biznes plan.</w:t>
            </w:r>
          </w:p>
          <w:p w:rsidR="00171059" w:rsidRPr="00CE5398" w:rsidRDefault="00171059" w:rsidP="008864D7">
            <w:pPr>
              <w:jc w:val="both"/>
              <w:rPr>
                <w:rFonts w:ascii="StobiSerif Regular" w:hAnsi="StobiSerif Regular"/>
              </w:rPr>
            </w:pPr>
            <w:r w:rsidRPr="00CE5398">
              <w:rPr>
                <w:rFonts w:ascii="StobiSerif Regular" w:hAnsi="StobiSerif Regular"/>
              </w:rPr>
              <w:t>Kooperativa e cila është regjistruar në regjistrin qendror në bazë të ligjit për kooperativa e cila parimisht angazhohet kryesisht në aktivitete bujqësore, mbledhjen e produkteve pyjore, përpunimin e produkteve bujqësore dhe pyjore, marketingut të produkteve bujqësore dhe / ose shërbimeve të lidhura drejtpërdrejt me aktivitetet bujqësore dhe pyjore.</w:t>
            </w:r>
          </w:p>
          <w:p w:rsidR="00171059" w:rsidRPr="00CE5398" w:rsidRDefault="00171059" w:rsidP="008864D7">
            <w:pPr>
              <w:jc w:val="both"/>
              <w:rPr>
                <w:rFonts w:ascii="StobiSerif Regular" w:hAnsi="StobiSerif Regular"/>
                <w:b/>
              </w:rPr>
            </w:pPr>
            <w:r w:rsidRPr="00CE5398">
              <w:rPr>
                <w:rFonts w:ascii="StobiSerif Regular" w:hAnsi="StobiSerif Regular"/>
                <w:b/>
              </w:rPr>
              <w:t>2. Kufizimet e demarkacionit me masat e tjera të programit</w:t>
            </w:r>
          </w:p>
          <w:p w:rsidR="00171059" w:rsidRPr="00CE5398" w:rsidRDefault="00171059" w:rsidP="008864D7">
            <w:pPr>
              <w:jc w:val="both"/>
              <w:rPr>
                <w:rFonts w:ascii="StobiSerif Regular" w:hAnsi="StobiSerif Regular"/>
              </w:rPr>
            </w:pPr>
            <w:r w:rsidRPr="00CE5398">
              <w:rPr>
                <w:rFonts w:ascii="StobiSerif Regular" w:hAnsi="StobiSerif Regular"/>
              </w:rPr>
              <w:t>Me qëllim udhëzim më të</w:t>
            </w:r>
            <w:r w:rsidR="00822D4E">
              <w:rPr>
                <w:rFonts w:ascii="StobiSerif Regular" w:hAnsi="StobiSerif Regular"/>
              </w:rPr>
              <w:t xml:space="preserve"> </w:t>
            </w:r>
            <w:r w:rsidRPr="00CE5398">
              <w:rPr>
                <w:rFonts w:ascii="StobiSerif Regular" w:hAnsi="StobiSerif Regular"/>
              </w:rPr>
              <w:t>mir të mbështetjes së investimeve dhe për të arritur demarkacionin ndërmjet masave në bazë të këtij programi, përdoruesit do të jenë subjekt i kufizimeve të mëposhtme sipas kësaj mase:</w:t>
            </w:r>
          </w:p>
          <w:p w:rsidR="00171059" w:rsidRPr="00CE5398" w:rsidRDefault="00171059" w:rsidP="008864D7">
            <w:pPr>
              <w:jc w:val="both"/>
              <w:rPr>
                <w:rFonts w:ascii="StobiSerif Regular" w:hAnsi="StobiSerif Regular"/>
              </w:rPr>
            </w:pPr>
            <w:r w:rsidRPr="00CE5398">
              <w:rPr>
                <w:rFonts w:ascii="StobiSerif Regular" w:hAnsi="StobiSerif Regular"/>
              </w:rPr>
              <w:t>Fermat</w:t>
            </w:r>
            <w:r w:rsidR="00822D4E">
              <w:rPr>
                <w:rFonts w:ascii="StobiSerif Regular" w:hAnsi="StobiSerif Regular"/>
              </w:rPr>
              <w:t xml:space="preserve"> </w:t>
            </w:r>
            <w:r w:rsidRPr="00CE5398">
              <w:rPr>
                <w:rFonts w:ascii="StobiSerif Regular" w:hAnsi="StobiSerif Regular"/>
              </w:rPr>
              <w:t xml:space="preserve">buqësore–personat juridikë dhe kooperativat -persona juridik nuk janë të pranueshëm për mbështetje për investimet në përpunimin dhe marketingun e produkteve bujqësore,sepse mbështetja është e siguruar nën masat "Investimet në mjetet </w:t>
            </w:r>
            <w:r>
              <w:rPr>
                <w:rFonts w:ascii="StobiSerif Regular" w:hAnsi="StobiSerif Regular"/>
              </w:rPr>
              <w:t xml:space="preserve">material </w:t>
            </w:r>
            <w:r w:rsidRPr="00CE5398">
              <w:rPr>
                <w:rFonts w:ascii="StobiSerif Regular" w:hAnsi="StobiSerif Regular"/>
              </w:rPr>
              <w:t>të</w:t>
            </w:r>
            <w:r w:rsidR="00822D4E">
              <w:rPr>
                <w:rFonts w:ascii="StobiSerif Regular" w:hAnsi="StobiSerif Regular"/>
              </w:rPr>
              <w:t xml:space="preserve"> </w:t>
            </w:r>
            <w:r w:rsidRPr="00CE5398">
              <w:rPr>
                <w:rFonts w:ascii="StobiSerif Regular" w:hAnsi="StobiSerif Regular"/>
              </w:rPr>
              <w:t>Fermave</w:t>
            </w:r>
            <w:r w:rsidR="00822D4E">
              <w:rPr>
                <w:rFonts w:ascii="StobiSerif Regular" w:hAnsi="StobiSerif Regular"/>
              </w:rPr>
              <w:t xml:space="preserve"> </w:t>
            </w:r>
            <w:r w:rsidRPr="00CE5398">
              <w:rPr>
                <w:rFonts w:ascii="StobiSerif Regular" w:hAnsi="StobiSerif Regular"/>
              </w:rPr>
              <w:t>bujqësore" dhe "Investimet në mjetet materiale për përpunimin dhe marketingun e produkteve bujqësore dhe të peshkimit.”</w:t>
            </w:r>
          </w:p>
          <w:p w:rsidR="00171059" w:rsidRPr="00CE5398" w:rsidRDefault="00171059" w:rsidP="008864D7">
            <w:pPr>
              <w:jc w:val="both"/>
              <w:rPr>
                <w:rFonts w:ascii="StobiSerif Regular" w:hAnsi="StobiSerif Regular"/>
              </w:rPr>
            </w:pPr>
            <w:r w:rsidRPr="00CE5398">
              <w:rPr>
                <w:rFonts w:ascii="StobiSerif Regular" w:hAnsi="StobiSerif Regular"/>
              </w:rPr>
              <w:lastRenderedPageBreak/>
              <w:t>Përkrahja nuk mund të aprovohet për personat juridikë, në rast se kapitali i tyre është në pronësi të kompanive publike, organeve të administratës shtetërore ose nga shteti me më shumë se 25%. Në raste të caktuara, kur konsiderohet e nevojshme në bazë të ligjit nacional, trupi i menaxhimit IPARD mund ti kërkonë Komisionit Europian për të vendosur një përjashtim nga ky kusht</w:t>
            </w:r>
            <w:r w:rsidR="00822D4E">
              <w:rPr>
                <w:rFonts w:ascii="StobiSerif Regular" w:hAnsi="StobiSerif Regular"/>
              </w:rPr>
              <w:t xml:space="preserve"> </w:t>
            </w:r>
            <w:r w:rsidRPr="00CE5398">
              <w:rPr>
                <w:rFonts w:ascii="StobiSerif Regular" w:hAnsi="StobiSerif Regular"/>
              </w:rPr>
              <w:t>nëpërmjet paraqitjes së një</w:t>
            </w:r>
            <w:r w:rsidR="00822D4E">
              <w:rPr>
                <w:rFonts w:ascii="StobiSerif Regular" w:hAnsi="StobiSerif Regular"/>
              </w:rPr>
              <w:t xml:space="preserve"> </w:t>
            </w:r>
            <w:r w:rsidRPr="00CE5398">
              <w:rPr>
                <w:rFonts w:ascii="StobiSerif Regular" w:hAnsi="StobiSerif Regular"/>
              </w:rPr>
              <w:t>kërkese të arsyetuar.</w:t>
            </w:r>
          </w:p>
          <w:p w:rsidR="00171059" w:rsidRPr="00CE5398" w:rsidRDefault="00171059" w:rsidP="008864D7">
            <w:pPr>
              <w:jc w:val="both"/>
              <w:rPr>
                <w:rFonts w:ascii="StobiSerif Regular" w:hAnsi="StobiSerif Regular"/>
              </w:rPr>
            </w:pPr>
            <w:r w:rsidRPr="00CE5398">
              <w:rPr>
                <w:rFonts w:ascii="StobiSerif Regular" w:hAnsi="StobiSerif Regular"/>
              </w:rPr>
              <w:t>Personat juridik - bizneset e vogla nuk kanë të drejt</w:t>
            </w:r>
            <w:r>
              <w:rPr>
                <w:rFonts w:ascii="StobiSerif Regular" w:hAnsi="StobiSerif Regular"/>
              </w:rPr>
              <w:t xml:space="preserve">ë </w:t>
            </w:r>
            <w:r w:rsidRPr="00CE5398">
              <w:rPr>
                <w:rFonts w:ascii="StobiSerif Regular" w:hAnsi="StobiSerif Regular"/>
              </w:rPr>
              <w:t xml:space="preserve"> për mbështetje në ato sektorë prioritarë për të cilat mbësh</w:t>
            </w:r>
            <w:r w:rsidR="00822D4E">
              <w:rPr>
                <w:rFonts w:ascii="StobiSerif Regular" w:hAnsi="StobiSerif Regular"/>
              </w:rPr>
              <w:t xml:space="preserve">tetja është e dhënë nën masën e </w:t>
            </w:r>
            <w:r w:rsidRPr="00CE5398">
              <w:rPr>
                <w:rFonts w:ascii="StobiSerif Regular" w:hAnsi="StobiSerif Regular"/>
              </w:rPr>
              <w:t>"Investimeve në mjetet</w:t>
            </w:r>
            <w:r w:rsidR="00822D4E">
              <w:rPr>
                <w:rFonts w:ascii="StobiSerif Regular" w:hAnsi="StobiSerif Regular"/>
              </w:rPr>
              <w:t xml:space="preserve"> </w:t>
            </w:r>
            <w:r w:rsidRPr="00CE5398">
              <w:rPr>
                <w:rFonts w:ascii="StobiSerif Regular" w:hAnsi="StobiSerif Regular"/>
              </w:rPr>
              <w:t>materiale për përpunimin dhe marketingun e produkteve bujqësore dhe të peshkimit", të tilla si qumësht dhe produktet e qumështit, mishi dhe produktet emishit (përfshir vezë dhe shpezë</w:t>
            </w:r>
            <w:r>
              <w:rPr>
                <w:rFonts w:ascii="StobiSerif Regular" w:hAnsi="StobiSerif Regular"/>
              </w:rPr>
              <w:t>t</w:t>
            </w:r>
            <w:r w:rsidRPr="00CE5398">
              <w:rPr>
                <w:rFonts w:ascii="StobiSerif Regular" w:hAnsi="StobiSerif Regular"/>
              </w:rPr>
              <w:t>); fruta dhe perime (duke përfshirë patate, kërpudha dhe bishtajore); drithëra, produkte mulliri dhe niseshte ; vajra dhe yndyrna bimore dhe shtazore; verë dhe uthull.</w:t>
            </w:r>
          </w:p>
          <w:p w:rsidR="00171059" w:rsidRDefault="00171059" w:rsidP="008864D7">
            <w:pPr>
              <w:jc w:val="both"/>
              <w:rPr>
                <w:rFonts w:ascii="StobiSerif Regular" w:hAnsi="StobiSerif Regular"/>
                <w:b/>
              </w:rPr>
            </w:pPr>
          </w:p>
          <w:p w:rsidR="00171059" w:rsidRPr="00CE5398" w:rsidRDefault="00171059" w:rsidP="008864D7">
            <w:pPr>
              <w:jc w:val="both"/>
              <w:rPr>
                <w:rFonts w:ascii="StobiSerif Regular" w:hAnsi="StobiSerif Regular"/>
                <w:b/>
              </w:rPr>
            </w:pPr>
            <w:r w:rsidRPr="00CE5398">
              <w:rPr>
                <w:rFonts w:ascii="StobiSerif Regular" w:hAnsi="StobiSerif Regular"/>
                <w:b/>
              </w:rPr>
              <w:t>3. Kriteret e përgjithshme të kualifikimit</w:t>
            </w:r>
          </w:p>
          <w:p w:rsidR="00171059" w:rsidRPr="00CE5398" w:rsidRDefault="00171059" w:rsidP="008864D7">
            <w:pPr>
              <w:jc w:val="both"/>
              <w:rPr>
                <w:rFonts w:ascii="StobiSerif Regular" w:hAnsi="StobiSerif Regular"/>
              </w:rPr>
            </w:pPr>
            <w:r w:rsidRPr="00CE5398">
              <w:rPr>
                <w:rFonts w:ascii="StobiSerif Regular" w:hAnsi="StobiSerif Regular"/>
              </w:rPr>
              <w:t xml:space="preserve">Të gjithë aplikantët duhet të paraqesin një kërkesë për shfrytëzimin e mjeteve nga programi IPARD II e shoqëruar me të gjitha dokumentet e nevojshme të përgjithshme dhe specifike </w:t>
            </w:r>
            <w:r>
              <w:rPr>
                <w:rFonts w:ascii="StobiSerif Regular" w:hAnsi="StobiSerif Regular"/>
              </w:rPr>
              <w:t>dhe propozimin teknik apo planin e</w:t>
            </w:r>
            <w:r w:rsidRPr="00CE5398">
              <w:rPr>
                <w:rFonts w:ascii="StobiSerif Regular" w:hAnsi="StobiSerif Regular"/>
              </w:rPr>
              <w:t xml:space="preserve"> biznesit.</w:t>
            </w:r>
          </w:p>
          <w:p w:rsidR="00171059" w:rsidRPr="00CE5398" w:rsidRDefault="00171059" w:rsidP="008864D7">
            <w:pPr>
              <w:jc w:val="both"/>
              <w:rPr>
                <w:rFonts w:ascii="StobiSerif Regular" w:hAnsi="StobiSerif Regular"/>
              </w:rPr>
            </w:pPr>
            <w:r w:rsidRPr="00CE5398">
              <w:rPr>
                <w:rFonts w:ascii="StobiSerif Regular" w:hAnsi="StobiSerif Regular"/>
              </w:rPr>
              <w:t>Aplikuesi - personi fizik, gjatë aplikimit për mbështetje duhet të jetë i regjistruar si përfaqësues i fermës familjare ose anëtar i saj në regjistrin e</w:t>
            </w:r>
            <w:r w:rsidR="00822D4E">
              <w:rPr>
                <w:rFonts w:ascii="StobiSerif Regular" w:hAnsi="StobiSerif Regular"/>
              </w:rPr>
              <w:t xml:space="preserve"> </w:t>
            </w:r>
            <w:r w:rsidRPr="00CE5398">
              <w:rPr>
                <w:rFonts w:ascii="StobiSerif Regular" w:hAnsi="StobiSerif Regular"/>
              </w:rPr>
              <w:t>Fermave</w:t>
            </w:r>
            <w:r w:rsidR="00822D4E">
              <w:rPr>
                <w:rFonts w:ascii="StobiSerif Regular" w:hAnsi="StobiSerif Regular"/>
              </w:rPr>
              <w:t xml:space="preserve"> </w:t>
            </w:r>
            <w:r w:rsidRPr="00CE5398">
              <w:rPr>
                <w:rFonts w:ascii="StobiSerif Regular" w:hAnsi="StobiSerif Regular"/>
              </w:rPr>
              <w:t xml:space="preserve">të Ministrisë së Bujqësis, Pyjeve dhe Ekonomive të Ujërave dhe në regjistrin e </w:t>
            </w:r>
            <w:r w:rsidRPr="00CE5398">
              <w:rPr>
                <w:rFonts w:ascii="StobiSerif Regular" w:hAnsi="StobiSerif Regular"/>
              </w:rPr>
              <w:lastRenderedPageBreak/>
              <w:t>prodhuesve bujqësor të Ministris së Bujqësis, Pyjeve dhe Ekonomive të Ujërave ose në</w:t>
            </w:r>
            <w:r w:rsidR="00822D4E">
              <w:rPr>
                <w:rFonts w:ascii="StobiSerif Regular" w:hAnsi="StobiSerif Regular"/>
              </w:rPr>
              <w:t xml:space="preserve"> </w:t>
            </w:r>
            <w:r w:rsidRPr="00CE5398">
              <w:rPr>
                <w:rFonts w:ascii="StobiSerif Regular" w:hAnsi="StobiSerif Regular"/>
              </w:rPr>
              <w:t>Fondin për sigurim pensional dhe invalidor në rast të prodhuesit individual bujqësor.</w:t>
            </w:r>
          </w:p>
          <w:p w:rsidR="00171059" w:rsidRPr="00CE5398" w:rsidRDefault="00171059" w:rsidP="008864D7">
            <w:pPr>
              <w:jc w:val="both"/>
              <w:rPr>
                <w:rFonts w:ascii="StobiSerif Regular" w:hAnsi="StobiSerif Regular"/>
              </w:rPr>
            </w:pPr>
            <w:r w:rsidRPr="00CE5398">
              <w:rPr>
                <w:rFonts w:ascii="StobiSerif Regular" w:hAnsi="StobiSerif Regular"/>
              </w:rPr>
              <w:t>Aplikuesi – personi fizik zejtar, gjat aplikimit për mbështetje, duhet të paraqesë një dokument që është</w:t>
            </w:r>
            <w:r>
              <w:rPr>
                <w:rFonts w:ascii="StobiSerif Regular" w:hAnsi="StobiSerif Regular"/>
              </w:rPr>
              <w:t xml:space="preserve"> i</w:t>
            </w:r>
            <w:r w:rsidRPr="00CE5398">
              <w:rPr>
                <w:rFonts w:ascii="StobiSerif Regular" w:hAnsi="StobiSerif Regular"/>
              </w:rPr>
              <w:t xml:space="preserve"> regjistruar në Regjistrin e zejtarëve për kryerjen e aktiviteteve ekonomike në lidhje me projektin përpara datës së aplikimit.</w:t>
            </w:r>
          </w:p>
          <w:p w:rsidR="009B4C5A" w:rsidRDefault="009B4C5A" w:rsidP="008864D7">
            <w:pPr>
              <w:jc w:val="both"/>
              <w:rPr>
                <w:rFonts w:ascii="StobiSerif Regular" w:hAnsi="StobiSerif Regular"/>
              </w:rPr>
            </w:pPr>
          </w:p>
          <w:p w:rsidR="009B4C5A" w:rsidRDefault="009B4C5A" w:rsidP="008864D7">
            <w:pPr>
              <w:jc w:val="both"/>
              <w:rPr>
                <w:rFonts w:ascii="StobiSerif Regular" w:hAnsi="StobiSerif Regular"/>
              </w:rPr>
            </w:pPr>
          </w:p>
          <w:p w:rsidR="00171059" w:rsidRPr="00CE5398" w:rsidRDefault="00171059" w:rsidP="008864D7">
            <w:pPr>
              <w:jc w:val="both"/>
              <w:rPr>
                <w:rFonts w:ascii="StobiSerif Regular" w:hAnsi="StobiSerif Regular"/>
              </w:rPr>
            </w:pPr>
            <w:r w:rsidRPr="00CE5398">
              <w:rPr>
                <w:rFonts w:ascii="StobiSerif Regular" w:hAnsi="StobiSerif Regular"/>
              </w:rPr>
              <w:t>Aplikuesi - personi fizik i regjistruar për mikpritje (përfshirë edhe akomodimin turistik) gjat aplikimit për mbështetje, duhet të paraqesë dokument që është i regjistruar sipas rregullave për të kryer aktivitet mikpritjeje dhe turistike përpara datës së dorëzimit të kërkesës.</w:t>
            </w:r>
          </w:p>
          <w:p w:rsidR="009B4C5A" w:rsidRDefault="009B4C5A" w:rsidP="008864D7">
            <w:pPr>
              <w:jc w:val="both"/>
              <w:rPr>
                <w:rFonts w:ascii="StobiSerif Regular" w:hAnsi="StobiSerif Regular"/>
              </w:rPr>
            </w:pPr>
          </w:p>
          <w:p w:rsidR="00171059" w:rsidRPr="00CE5398" w:rsidRDefault="00171059" w:rsidP="008864D7">
            <w:pPr>
              <w:jc w:val="both"/>
              <w:rPr>
                <w:rFonts w:ascii="StobiSerif Regular" w:hAnsi="StobiSerif Regular"/>
              </w:rPr>
            </w:pPr>
            <w:r w:rsidRPr="00CE5398">
              <w:rPr>
                <w:rFonts w:ascii="StobiSerif Regular" w:hAnsi="StobiSerif Regular"/>
              </w:rPr>
              <w:t>Aplikuesi - personi fizik i cili propozon investime të reja për hyrjen në veprimtari ekonomike në zonat rurale të paraqet deklaratë juridike ose tëvulosur nga notari përobligueshmërin e regjistrimit të aktivitetit ekonomik si një zejtar, mikpritësapo tregtar individual në komunën ku zona rurale ndodhet para dorëzimit të kërkesës përfundimtare për pages.</w:t>
            </w:r>
          </w:p>
          <w:p w:rsidR="00171059" w:rsidRPr="00CE5398" w:rsidRDefault="00171059" w:rsidP="008864D7">
            <w:pPr>
              <w:jc w:val="both"/>
              <w:rPr>
                <w:rFonts w:ascii="StobiSerif Regular" w:hAnsi="StobiSerif Regular"/>
              </w:rPr>
            </w:pPr>
            <w:r w:rsidRPr="00CE5398">
              <w:rPr>
                <w:rFonts w:ascii="StobiSerif Regular" w:hAnsi="StobiSerif Regular"/>
              </w:rPr>
              <w:t>Aplikuesi - personi juridik duhet të jetë ir</w:t>
            </w:r>
            <w:r>
              <w:rPr>
                <w:rFonts w:ascii="StobiSerif Regular" w:hAnsi="StobiSerif Regular"/>
              </w:rPr>
              <w:t>egjistruar në r</w:t>
            </w:r>
            <w:r w:rsidRPr="00CE5398">
              <w:rPr>
                <w:rFonts w:ascii="StobiSerif Regular" w:hAnsi="StobiSerif Regular"/>
              </w:rPr>
              <w:t>egjistrin Qendror para datës së aplikimit.</w:t>
            </w:r>
          </w:p>
          <w:p w:rsidR="00171059" w:rsidRPr="00CE5398" w:rsidRDefault="00171059" w:rsidP="008864D7">
            <w:pPr>
              <w:jc w:val="both"/>
              <w:rPr>
                <w:rFonts w:ascii="StobiSerif Regular" w:hAnsi="StobiSerif Regular"/>
              </w:rPr>
            </w:pPr>
            <w:r w:rsidRPr="00CE5398">
              <w:rPr>
                <w:rFonts w:ascii="StobiSerif Regular" w:hAnsi="StobiSerif Regular"/>
              </w:rPr>
              <w:t xml:space="preserve">Aplikuesi </w:t>
            </w:r>
            <w:r>
              <w:rPr>
                <w:rFonts w:ascii="StobiSerif Regular" w:hAnsi="StobiSerif Regular"/>
              </w:rPr>
              <w:t xml:space="preserve">- </w:t>
            </w:r>
            <w:r w:rsidRPr="00CE5398">
              <w:rPr>
                <w:rFonts w:ascii="StobiSerif Regular" w:hAnsi="StobiSerif Regular"/>
              </w:rPr>
              <w:t>koorperativa duhet të jetë e regjistruar si k</w:t>
            </w:r>
            <w:r>
              <w:rPr>
                <w:rFonts w:ascii="StobiSerif Regular" w:hAnsi="StobiSerif Regular"/>
              </w:rPr>
              <w:t>ooperativë në r</w:t>
            </w:r>
            <w:r w:rsidRPr="00CE5398">
              <w:rPr>
                <w:rFonts w:ascii="StobiSerif Regular" w:hAnsi="StobiSerif Regular"/>
              </w:rPr>
              <w:t>egjistrin Qendror para datës së aplikimit.</w:t>
            </w:r>
          </w:p>
          <w:p w:rsidR="009B4C5A" w:rsidRDefault="009B4C5A" w:rsidP="008864D7">
            <w:pPr>
              <w:jc w:val="both"/>
              <w:rPr>
                <w:rFonts w:ascii="StobiSerif Regular" w:hAnsi="StobiSerif Regular"/>
              </w:rPr>
            </w:pPr>
          </w:p>
          <w:p w:rsidR="00171059" w:rsidRPr="00CE5398" w:rsidRDefault="00171059" w:rsidP="008864D7">
            <w:pPr>
              <w:jc w:val="both"/>
              <w:rPr>
                <w:rFonts w:ascii="StobiSerif Regular" w:hAnsi="StobiSerif Regular"/>
              </w:rPr>
            </w:pPr>
            <w:r w:rsidRPr="00CE5398">
              <w:rPr>
                <w:rFonts w:ascii="StobiSerif Regular" w:hAnsi="StobiSerif Regular"/>
              </w:rPr>
              <w:t xml:space="preserve">Aplikuesi- kooperativa e cila merret me veprimtarinë bujqësore duhet të njihet </w:t>
            </w:r>
            <w:r w:rsidRPr="00CE5398">
              <w:rPr>
                <w:rFonts w:ascii="StobiSerif Regular" w:hAnsi="StobiSerif Regular"/>
              </w:rPr>
              <w:lastRenderedPageBreak/>
              <w:t xml:space="preserve">në bazë të Ligjit për kooperativat bujqësore dhe është regjistruar në Regjistrin e Kooperativave Bujqësore të Ministrisë </w:t>
            </w:r>
            <w:r>
              <w:rPr>
                <w:rFonts w:ascii="StobiSerif Regular" w:hAnsi="StobiSerif Regular"/>
              </w:rPr>
              <w:t xml:space="preserve">së </w:t>
            </w:r>
            <w:r w:rsidRPr="00CE5398">
              <w:rPr>
                <w:rFonts w:ascii="StobiSerif Regular" w:hAnsi="StobiSerif Regular"/>
              </w:rPr>
              <w:t>Bujqësisë, Pylltarisë dhe Ujërave përpara datës së aplikimit.</w:t>
            </w:r>
          </w:p>
          <w:p w:rsidR="009B4C5A" w:rsidRDefault="009B4C5A" w:rsidP="008864D7">
            <w:pPr>
              <w:jc w:val="both"/>
              <w:rPr>
                <w:rFonts w:ascii="StobiSerif Regular" w:hAnsi="StobiSerif Regular"/>
              </w:rPr>
            </w:pPr>
          </w:p>
          <w:p w:rsidR="00171059" w:rsidRPr="00CE5398" w:rsidRDefault="00171059" w:rsidP="008864D7">
            <w:pPr>
              <w:jc w:val="both"/>
              <w:rPr>
                <w:rFonts w:ascii="StobiSerif Regular" w:hAnsi="StobiSerif Regular"/>
              </w:rPr>
            </w:pPr>
            <w:r w:rsidRPr="00CE5398">
              <w:rPr>
                <w:rFonts w:ascii="StobiSerif Regular" w:hAnsi="StobiSerif Regular"/>
              </w:rPr>
              <w:t>Investimet duhet të realizohen në pronën e cila është në pronësi të aplikantit. Në rastin e investimeve të projekteve, të cilat janë realizuar në pronën e cila nuk është në pronësi të</w:t>
            </w:r>
            <w:r w:rsidR="00822D4E">
              <w:rPr>
                <w:rFonts w:ascii="StobiSerif Regular" w:hAnsi="StobiSerif Regular"/>
              </w:rPr>
              <w:t xml:space="preserve"> </w:t>
            </w:r>
            <w:r w:rsidRPr="00CE5398">
              <w:rPr>
                <w:rFonts w:ascii="StobiSerif Regular" w:hAnsi="StobiSerif Regular"/>
              </w:rPr>
              <w:t xml:space="preserve">aplikantit vendoset një kontratë për të drejtën e përdorimit apo dokument tjetër që vërteton të drejtën e përdorimit të pronës në të cilën realizohet investimi, për periudhën prej </w:t>
            </w:r>
            <w:r>
              <w:rPr>
                <w:rFonts w:ascii="StobiSerif Regular" w:hAnsi="StobiSerif Regular"/>
              </w:rPr>
              <w:t xml:space="preserve">së  paku </w:t>
            </w:r>
            <w:r w:rsidRPr="00CE5398">
              <w:rPr>
                <w:rFonts w:ascii="StobiSerif Regular" w:hAnsi="StobiSerif Regular"/>
              </w:rPr>
              <w:t>shtatë vjet nga dita e aplikimit për mbështetje.</w:t>
            </w:r>
          </w:p>
          <w:p w:rsidR="00171059" w:rsidRPr="00CE5398" w:rsidRDefault="00171059" w:rsidP="008864D7">
            <w:pPr>
              <w:jc w:val="both"/>
              <w:rPr>
                <w:rFonts w:ascii="StobiSerif Regular" w:hAnsi="StobiSerif Regular"/>
              </w:rPr>
            </w:pPr>
            <w:r w:rsidRPr="00CE5398">
              <w:rPr>
                <w:rFonts w:ascii="StobiSerif Regular" w:hAnsi="StobiSerif Regular"/>
              </w:rPr>
              <w:t xml:space="preserve">Aplikuesi - personi fizik duhet të sigurojë një vërtetim, një dokument që vërteton </w:t>
            </w:r>
            <w:r>
              <w:rPr>
                <w:rFonts w:ascii="StobiSerif Regular" w:hAnsi="StobiSerif Regular"/>
              </w:rPr>
              <w:t xml:space="preserve">aftë sit </w:t>
            </w:r>
            <w:r w:rsidRPr="00CE5398">
              <w:rPr>
                <w:rFonts w:ascii="StobiSerif Regular" w:hAnsi="StobiSerif Regular"/>
              </w:rPr>
              <w:t>profesionale të aktiviteteve ekonomike individuale jo-bujqësore me një shkollë të mesme ose arsimin e lartë ose arsim profesional dhe trajnim</w:t>
            </w:r>
            <w:r>
              <w:rPr>
                <w:rFonts w:ascii="StobiSerif Regular" w:hAnsi="StobiSerif Regular"/>
              </w:rPr>
              <w:t xml:space="preserve"> profe</w:t>
            </w:r>
            <w:r w:rsidRPr="00CE5398">
              <w:rPr>
                <w:rFonts w:ascii="StobiSerif Regular" w:hAnsi="StobiSerif Regular"/>
              </w:rPr>
              <w:t xml:space="preserve">sional me diplom / </w:t>
            </w:r>
            <w:r w:rsidR="00822D4E" w:rsidRPr="00822D4E">
              <w:rPr>
                <w:rFonts w:ascii="StobiSerif Regular" w:hAnsi="StobiSerif Regular"/>
              </w:rPr>
              <w:t>ç</w:t>
            </w:r>
            <w:r w:rsidRPr="00CE5398">
              <w:rPr>
                <w:rFonts w:ascii="StobiSerif Regular" w:hAnsi="StobiSerif Regular"/>
              </w:rPr>
              <w:t>ertif</w:t>
            </w:r>
            <w:r w:rsidR="00822D4E">
              <w:rPr>
                <w:rFonts w:ascii="StobiSerif Regular" w:hAnsi="StobiSerif Regular"/>
              </w:rPr>
              <w:t>ikatë. Aplikantët të cilët nuk i</w:t>
            </w:r>
            <w:r w:rsidRPr="00CE5398">
              <w:rPr>
                <w:rFonts w:ascii="StobiSerif Regular" w:hAnsi="StobiSerif Regular"/>
              </w:rPr>
              <w:t xml:space="preserve"> plotësojn kushtet në fund të investimit duhet të sigurojnë çertifikatën e trajnimit të lëshuar nga institucionet relevante profesionale të trajnimit, institucionet arsimore dhe kërkimore, duke përfshirë listën e pranisë së moduleve për trajnim të lidhura me investimin.</w:t>
            </w:r>
          </w:p>
          <w:p w:rsidR="009B4C5A" w:rsidRDefault="009B4C5A" w:rsidP="008864D7">
            <w:pPr>
              <w:jc w:val="both"/>
              <w:rPr>
                <w:rFonts w:ascii="StobiSerif Regular" w:hAnsi="StobiSerif Regular"/>
              </w:rPr>
            </w:pPr>
          </w:p>
          <w:p w:rsidR="00171059" w:rsidRPr="00CE5398" w:rsidRDefault="00171059" w:rsidP="008864D7">
            <w:pPr>
              <w:jc w:val="both"/>
              <w:rPr>
                <w:rFonts w:ascii="StobiSerif Regular" w:hAnsi="StobiSerif Regular"/>
              </w:rPr>
            </w:pPr>
            <w:r w:rsidRPr="00CE5398">
              <w:rPr>
                <w:rFonts w:ascii="StobiSerif Regular" w:hAnsi="StobiSerif Regular"/>
              </w:rPr>
              <w:t xml:space="preserve">Të paktën një person përgjegjës i prodhuesit individual bujqësor, personi juridik apo kooperativë bujqësore duhet të jetë në punësim të rregullt ose të jet i angazhuar me kontratë me kohëzgjatje jo më pak se pesë vjet.Personat fizik duhet të jenë të punësuar në mënyrë të përhershme, si tregtar individual, </w:t>
            </w:r>
            <w:r w:rsidRPr="00CE5398">
              <w:rPr>
                <w:rFonts w:ascii="StobiSerif Regular" w:hAnsi="StobiSerif Regular"/>
              </w:rPr>
              <w:lastRenderedPageBreak/>
              <w:t>mjeshtër ose mikpritës. Në rast të investimeve të reja ky</w:t>
            </w:r>
            <w:r w:rsidR="00822D4E">
              <w:rPr>
                <w:rFonts w:ascii="StobiSerif Regular" w:hAnsi="StobiSerif Regular"/>
              </w:rPr>
              <w:t xml:space="preserve"> </w:t>
            </w:r>
            <w:r w:rsidRPr="00CE5398">
              <w:rPr>
                <w:rFonts w:ascii="StobiSerif Regular" w:hAnsi="StobiSerif Regular"/>
              </w:rPr>
              <w:t>kusht duhet të arrihet para paraqitjes së kërkesës finale për pagesë, ose kur investimi është operacional.</w:t>
            </w:r>
          </w:p>
          <w:p w:rsidR="009B4C5A" w:rsidRDefault="009B4C5A" w:rsidP="008864D7">
            <w:pPr>
              <w:jc w:val="both"/>
              <w:rPr>
                <w:rFonts w:ascii="StobiSerif Regular" w:hAnsi="StobiSerif Regular"/>
                <w:b/>
              </w:rPr>
            </w:pPr>
          </w:p>
          <w:p w:rsidR="00171059" w:rsidRPr="00CE5398" w:rsidRDefault="00171059" w:rsidP="008864D7">
            <w:pPr>
              <w:jc w:val="both"/>
              <w:rPr>
                <w:rFonts w:ascii="StobiSerif Regular" w:hAnsi="StobiSerif Regular"/>
                <w:b/>
              </w:rPr>
            </w:pPr>
            <w:r w:rsidRPr="00CE5398">
              <w:rPr>
                <w:rFonts w:ascii="StobiSerif Regular" w:hAnsi="StobiSerif Regular"/>
                <w:b/>
              </w:rPr>
              <w:t>Standardet kombëtare të cilat duhet të përmbushen</w:t>
            </w:r>
          </w:p>
          <w:p w:rsidR="00171059" w:rsidRPr="00CE5398" w:rsidRDefault="00171059" w:rsidP="008864D7">
            <w:pPr>
              <w:jc w:val="both"/>
              <w:rPr>
                <w:rFonts w:ascii="StobiSerif Regular" w:hAnsi="StobiSerif Regular"/>
              </w:rPr>
            </w:pPr>
            <w:r w:rsidRPr="00CE5398">
              <w:rPr>
                <w:rFonts w:ascii="StobiSerif Regular" w:hAnsi="StobiSerif Regular"/>
              </w:rPr>
              <w:t>Përdoruesi duhet ti përmbush standardet relevante kombëtare për mbrojtjen e mjedisit jetësor, shëndetit publik dhe sigurinë gjat punës në fund të realizimit të investimit.</w:t>
            </w:r>
          </w:p>
          <w:p w:rsidR="00171059" w:rsidRPr="00CE5398" w:rsidRDefault="00171059" w:rsidP="008864D7">
            <w:pPr>
              <w:jc w:val="both"/>
              <w:rPr>
                <w:rFonts w:ascii="StobiSerif Regular" w:hAnsi="StobiSerif Regular"/>
              </w:rPr>
            </w:pPr>
            <w:r w:rsidRPr="00CE5398">
              <w:rPr>
                <w:rFonts w:ascii="StobiSerif Regular" w:hAnsi="StobiSerif Regular"/>
              </w:rPr>
              <w:t>Në aspektin e aktiviteteve të veçanta ekonomike të mbështetura do të zbatohen standardet e mëposhtme kombëtare minimale:</w:t>
            </w:r>
          </w:p>
          <w:p w:rsidR="00171059" w:rsidRPr="00CE5398" w:rsidRDefault="00171059" w:rsidP="008864D7">
            <w:pPr>
              <w:pStyle w:val="ListParagraph"/>
              <w:numPr>
                <w:ilvl w:val="0"/>
                <w:numId w:val="18"/>
              </w:numPr>
              <w:ind w:left="360"/>
              <w:jc w:val="both"/>
              <w:rPr>
                <w:rFonts w:ascii="StobiSerif Regular" w:hAnsi="StobiSerif Regular"/>
                <w:lang w:val="en-US"/>
              </w:rPr>
            </w:pPr>
            <w:r w:rsidRPr="00CE5398">
              <w:rPr>
                <w:rFonts w:ascii="StobiSerif Regular" w:hAnsi="StobiSerif Regular"/>
                <w:lang w:val="en-US"/>
              </w:rPr>
              <w:t>Për investimet në turizëm rural, do të zbatohen kërkesat e rregulloreve mbi turiz</w:t>
            </w:r>
            <w:r>
              <w:rPr>
                <w:rFonts w:ascii="StobiSerif Regular" w:hAnsi="StobiSerif Regular"/>
                <w:lang w:val="en-US"/>
              </w:rPr>
              <w:t>ë</w:t>
            </w:r>
            <w:r w:rsidRPr="00CE5398">
              <w:rPr>
                <w:rFonts w:ascii="StobiSerif Regular" w:hAnsi="StobiSerif Regular"/>
                <w:lang w:val="en-US"/>
              </w:rPr>
              <w:t>m, mikpritje dhe sigurisë ushqimore;</w:t>
            </w:r>
          </w:p>
          <w:p w:rsidR="00171059" w:rsidRPr="00CE5398" w:rsidRDefault="00171059" w:rsidP="008864D7">
            <w:pPr>
              <w:pStyle w:val="ListParagraph"/>
              <w:numPr>
                <w:ilvl w:val="0"/>
                <w:numId w:val="18"/>
              </w:numPr>
              <w:ind w:left="360"/>
              <w:jc w:val="both"/>
              <w:rPr>
                <w:rFonts w:ascii="StobiSerif Regular" w:hAnsi="StobiSerif Regular"/>
                <w:lang w:val="en-US"/>
              </w:rPr>
            </w:pPr>
            <w:r w:rsidRPr="00CE5398">
              <w:rPr>
                <w:rFonts w:ascii="StobiSerif Regular" w:hAnsi="StobiSerif Regular"/>
                <w:lang w:val="en-US"/>
              </w:rPr>
              <w:t>Për</w:t>
            </w:r>
            <w:r w:rsidR="00822D4E">
              <w:rPr>
                <w:rFonts w:ascii="StobiSerif Regular" w:hAnsi="StobiSerif Regular"/>
                <w:lang w:val="en-US"/>
              </w:rPr>
              <w:t xml:space="preserve"> </w:t>
            </w:r>
            <w:r w:rsidRPr="00CE5398">
              <w:rPr>
                <w:rFonts w:ascii="StobiSerif Regular" w:hAnsi="StobiSerif Regular"/>
                <w:lang w:val="en-US"/>
              </w:rPr>
              <w:t>investimet lidhur me përpunimin e ushqimit, posaçërisht përpunimin e produkteve pyjore do të zbatohen kërkesat e rregulloreve për sigurinë e ushqimit;</w:t>
            </w:r>
          </w:p>
          <w:p w:rsidR="00171059" w:rsidRPr="00CE5398" w:rsidRDefault="00171059" w:rsidP="008864D7">
            <w:pPr>
              <w:pStyle w:val="ListParagraph"/>
              <w:numPr>
                <w:ilvl w:val="0"/>
                <w:numId w:val="18"/>
              </w:numPr>
              <w:ind w:left="360"/>
              <w:jc w:val="both"/>
              <w:rPr>
                <w:rFonts w:ascii="StobiSerif Regular" w:hAnsi="StobiSerif Regular"/>
                <w:lang w:val="en-US"/>
              </w:rPr>
            </w:pPr>
            <w:r w:rsidRPr="00CE5398">
              <w:rPr>
                <w:rFonts w:ascii="StobiSerif Regular" w:hAnsi="StobiSerif Regular"/>
                <w:lang w:val="en-US"/>
              </w:rPr>
              <w:t>Për investimet në lidhje me grumbullimin e produkteve pyjore (përveç përpunimit të produkteve pyjore) dhe prerja e druve do të zbatohen kërkesat e rregulloreve në pylltari;</w:t>
            </w:r>
          </w:p>
          <w:p w:rsidR="00171059" w:rsidRPr="00CE5398" w:rsidRDefault="00171059" w:rsidP="008864D7">
            <w:pPr>
              <w:pStyle w:val="ListParagraph"/>
              <w:numPr>
                <w:ilvl w:val="0"/>
                <w:numId w:val="19"/>
              </w:numPr>
              <w:ind w:left="360"/>
              <w:jc w:val="both"/>
              <w:rPr>
                <w:rFonts w:ascii="StobiSerif Regular" w:hAnsi="StobiSerif Regular"/>
                <w:lang w:val="en-US"/>
              </w:rPr>
            </w:pPr>
            <w:r w:rsidRPr="00CE5398">
              <w:rPr>
                <w:rFonts w:ascii="StobiSerif Regular" w:hAnsi="StobiSerif Regular"/>
                <w:lang w:val="en-US"/>
              </w:rPr>
              <w:t>Për investimet të lidhura me artizanatet do të zbatohen kërkesat e rregulloreve në zejtari;</w:t>
            </w:r>
          </w:p>
          <w:p w:rsidR="00171059" w:rsidRPr="00CE5398" w:rsidRDefault="00171059" w:rsidP="008864D7">
            <w:pPr>
              <w:pStyle w:val="ListParagraph"/>
              <w:numPr>
                <w:ilvl w:val="0"/>
                <w:numId w:val="17"/>
              </w:numPr>
              <w:ind w:left="360"/>
              <w:jc w:val="both"/>
              <w:rPr>
                <w:rFonts w:ascii="StobiSerif Regular" w:hAnsi="StobiSerif Regular"/>
                <w:lang w:val="en-US"/>
              </w:rPr>
            </w:pPr>
            <w:r w:rsidRPr="00CE5398">
              <w:rPr>
                <w:rFonts w:ascii="StobiSerif Regular" w:hAnsi="StobiSerif Regular"/>
                <w:lang w:val="en-US"/>
              </w:rPr>
              <w:t>Pë</w:t>
            </w:r>
            <w:r>
              <w:rPr>
                <w:rFonts w:ascii="StobiSerif Regular" w:hAnsi="StobiSerif Regular"/>
                <w:lang w:val="en-US"/>
              </w:rPr>
              <w:t xml:space="preserve">r investime </w:t>
            </w:r>
            <w:r w:rsidRPr="00CE5398">
              <w:rPr>
                <w:rFonts w:ascii="StobiSerif Regular" w:hAnsi="StobiSerif Regular"/>
                <w:lang w:val="en-US"/>
              </w:rPr>
              <w:t>të lidhura me shërbimet veterinare, do të</w:t>
            </w:r>
            <w:r w:rsidR="00822D4E">
              <w:rPr>
                <w:rFonts w:ascii="StobiSerif Regular" w:hAnsi="StobiSerif Regular"/>
                <w:lang w:val="en-US"/>
              </w:rPr>
              <w:t xml:space="preserve"> </w:t>
            </w:r>
            <w:r w:rsidRPr="00CE5398">
              <w:rPr>
                <w:rFonts w:ascii="StobiSerif Regular" w:hAnsi="StobiSerif Regular"/>
                <w:lang w:val="en-US"/>
              </w:rPr>
              <w:t>zbatohen kërkesat e rregulloreve mbi shëndetin e kafshëve;</w:t>
            </w:r>
          </w:p>
          <w:p w:rsidR="00171059" w:rsidRPr="00CE5398" w:rsidRDefault="00171059" w:rsidP="008864D7">
            <w:pPr>
              <w:pStyle w:val="ListParagraph"/>
              <w:numPr>
                <w:ilvl w:val="0"/>
                <w:numId w:val="17"/>
              </w:numPr>
              <w:ind w:left="360"/>
              <w:jc w:val="both"/>
              <w:rPr>
                <w:rFonts w:ascii="StobiSerif Regular" w:hAnsi="StobiSerif Regular"/>
                <w:lang w:val="en-US"/>
              </w:rPr>
            </w:pPr>
            <w:r w:rsidRPr="00CE5398">
              <w:rPr>
                <w:rFonts w:ascii="StobiSerif Regular" w:hAnsi="StobiSerif Regular"/>
                <w:lang w:val="en-US"/>
              </w:rPr>
              <w:t xml:space="preserve">Për prodhimin e produkteve për mbrojtjen e bimëve dhe / ose </w:t>
            </w:r>
            <w:r w:rsidRPr="00CE5398">
              <w:rPr>
                <w:rFonts w:ascii="StobiSerif Regular" w:hAnsi="StobiSerif Regular"/>
                <w:lang w:val="en-US"/>
              </w:rPr>
              <w:lastRenderedPageBreak/>
              <w:t>plehrave, do të zbatohen kërkesat e rregulloreve për shëndetin e bimëve dhe plehrave dhe</w:t>
            </w:r>
          </w:p>
          <w:p w:rsidR="00171059" w:rsidRPr="00CE5398" w:rsidRDefault="00171059" w:rsidP="008864D7">
            <w:pPr>
              <w:pStyle w:val="ListParagraph"/>
              <w:numPr>
                <w:ilvl w:val="0"/>
                <w:numId w:val="17"/>
              </w:numPr>
              <w:ind w:left="360"/>
              <w:jc w:val="both"/>
              <w:rPr>
                <w:rFonts w:ascii="StobiSerif Regular" w:hAnsi="StobiSerif Regular"/>
                <w:lang w:val="en-US"/>
              </w:rPr>
            </w:pPr>
            <w:r w:rsidRPr="00CE5398">
              <w:rPr>
                <w:rFonts w:ascii="StobiSerif Regular" w:hAnsi="StobiSerif Regular"/>
                <w:lang w:val="en-US"/>
              </w:rPr>
              <w:t>Për prodhimin e produkteve kozmetike do të zbatohen kërkesat e rregulloreve për</w:t>
            </w:r>
            <w:r>
              <w:rPr>
                <w:rFonts w:ascii="StobiSerif Regular" w:hAnsi="StobiSerif Regular"/>
                <w:lang w:val="en-US"/>
              </w:rPr>
              <w:t xml:space="preserve"> sigurin e produkteve</w:t>
            </w:r>
            <w:r w:rsidRPr="00CE5398">
              <w:rPr>
                <w:rFonts w:ascii="StobiSerif Regular" w:hAnsi="StobiSerif Regular"/>
                <w:lang w:val="en-US"/>
              </w:rPr>
              <w:t xml:space="preserve"> kozmetike.</w:t>
            </w:r>
          </w:p>
          <w:p w:rsidR="00171059" w:rsidRPr="00CE5398" w:rsidRDefault="00171059" w:rsidP="008864D7">
            <w:pPr>
              <w:jc w:val="both"/>
              <w:rPr>
                <w:rFonts w:ascii="StobiSerif Regular" w:hAnsi="StobiSerif Regular"/>
              </w:rPr>
            </w:pPr>
            <w:r w:rsidRPr="00CE5398">
              <w:rPr>
                <w:rFonts w:ascii="StobiSerif Regular" w:hAnsi="StobiSerif Regular"/>
              </w:rPr>
              <w:t>Dokumenti që konfirmon plotësimin e standardeve të aplikueshme kombëtare minimale, është një pjesë e detyrueshme e kërkesës finale për pagesë.</w:t>
            </w:r>
          </w:p>
          <w:p w:rsidR="009B4C5A" w:rsidRPr="00822D4E" w:rsidRDefault="00171059" w:rsidP="00822D4E">
            <w:pPr>
              <w:jc w:val="both"/>
              <w:rPr>
                <w:rFonts w:ascii="StobiSerif Regular" w:hAnsi="StobiSerif Regular"/>
              </w:rPr>
            </w:pPr>
            <w:r w:rsidRPr="00CE5398">
              <w:rPr>
                <w:rFonts w:ascii="StobiSerif Regular" w:hAnsi="StobiSerif Regular"/>
              </w:rPr>
              <w:t>Dokumenti që konfirmon plotësimin e standardeve të aplikueshme kombëtare minimale të lëshuara nga autoritetet e mëposhtme:</w:t>
            </w:r>
          </w:p>
          <w:p w:rsidR="00171059" w:rsidRPr="00CE5398" w:rsidRDefault="00171059" w:rsidP="008864D7">
            <w:pPr>
              <w:pStyle w:val="ListParagraph"/>
              <w:numPr>
                <w:ilvl w:val="0"/>
                <w:numId w:val="4"/>
              </w:numPr>
              <w:ind w:left="90" w:hanging="180"/>
              <w:jc w:val="both"/>
              <w:rPr>
                <w:rFonts w:ascii="StobiSerif Regular" w:hAnsi="StobiSerif Regular"/>
                <w:lang w:val="en-US"/>
              </w:rPr>
            </w:pPr>
            <w:r w:rsidRPr="00CE5398">
              <w:rPr>
                <w:rFonts w:ascii="StobiSerif Regular" w:hAnsi="StobiSerif Regular"/>
                <w:lang w:val="en-US"/>
              </w:rPr>
              <w:t>Agjencia për ushqim dhe veterinari, për respektimin e shëndetit publik sipas Ligjit për Sigurinë e Ushqimit i cili aplikohet për të gjithë prodhimin e ushqimit dhe mikpritjes</w:t>
            </w:r>
            <w:r w:rsidR="00822D4E">
              <w:rPr>
                <w:rFonts w:ascii="StobiSerif Regular" w:hAnsi="StobiSerif Regular"/>
                <w:lang w:val="en-US"/>
              </w:rPr>
              <w:t xml:space="preserve"> </w:t>
            </w:r>
            <w:r w:rsidRPr="00CE5398">
              <w:rPr>
                <w:rFonts w:ascii="StobiSerif Regular" w:hAnsi="StobiSerif Regular"/>
                <w:lang w:val="en-US"/>
              </w:rPr>
              <w:t>dhe ligjit për sigurin e produkteve kozmetike për investime në prodhimin e produkteve jo-ushqimore dhe Ligjit për</w:t>
            </w:r>
            <w:r>
              <w:rPr>
                <w:rFonts w:ascii="StobiSerif Regular" w:hAnsi="StobiSerif Regular"/>
                <w:lang w:val="en-US"/>
              </w:rPr>
              <w:t xml:space="preserve"> shëndetësi </w:t>
            </w:r>
            <w:r w:rsidR="00822D4E">
              <w:rPr>
                <w:rFonts w:ascii="StobiSerif Regular" w:hAnsi="StobiSerif Regular"/>
                <w:lang w:val="en-US"/>
              </w:rPr>
              <w:t xml:space="preserve">veterinare </w:t>
            </w:r>
            <w:r w:rsidRPr="00CE5398">
              <w:rPr>
                <w:rFonts w:ascii="StobiSerif Regular" w:hAnsi="StobiSerif Regular"/>
                <w:lang w:val="en-US"/>
              </w:rPr>
              <w:t>për investimet në</w:t>
            </w:r>
            <w:r w:rsidR="00822D4E">
              <w:rPr>
                <w:rFonts w:ascii="StobiSerif Regular" w:hAnsi="StobiSerif Regular"/>
                <w:lang w:val="en-US"/>
              </w:rPr>
              <w:t xml:space="preserve"> </w:t>
            </w:r>
            <w:r w:rsidRPr="00CE5398">
              <w:rPr>
                <w:rFonts w:ascii="StobiSerif Regular" w:hAnsi="StobiSerif Regular"/>
                <w:lang w:val="en-US"/>
              </w:rPr>
              <w:t>shërbimet veterinare;</w:t>
            </w:r>
          </w:p>
          <w:p w:rsidR="00171059" w:rsidRPr="00CE5398" w:rsidRDefault="00171059" w:rsidP="008864D7">
            <w:pPr>
              <w:pStyle w:val="ListParagraph"/>
              <w:numPr>
                <w:ilvl w:val="0"/>
                <w:numId w:val="4"/>
              </w:numPr>
              <w:ind w:left="90" w:hanging="180"/>
              <w:jc w:val="both"/>
              <w:rPr>
                <w:rFonts w:ascii="StobiSerif Regular" w:hAnsi="StobiSerif Regular"/>
                <w:lang w:val="en-US"/>
              </w:rPr>
            </w:pPr>
            <w:r w:rsidRPr="00CE5398">
              <w:rPr>
                <w:rFonts w:ascii="StobiSerif Regular" w:hAnsi="StobiSerif Regular"/>
                <w:lang w:val="en-US"/>
              </w:rPr>
              <w:t>Komuna apo Ministria e Mjedisit dhe Planifikimit Hapësinor, për standarde për mbrojtjen e mjedisit, në përputhje me Ligjin për mjedisin jetësor (për investime lidhur me ndërtimin e objekteve të reja, subjekt i kërkesave nga rregullorja për ndërtim);</w:t>
            </w:r>
          </w:p>
          <w:p w:rsidR="00171059" w:rsidRPr="00CE5398" w:rsidRDefault="00171059" w:rsidP="008864D7">
            <w:pPr>
              <w:pStyle w:val="ListParagraph"/>
              <w:numPr>
                <w:ilvl w:val="0"/>
                <w:numId w:val="4"/>
              </w:numPr>
              <w:ind w:left="90" w:hanging="180"/>
              <w:jc w:val="both"/>
              <w:rPr>
                <w:rFonts w:ascii="StobiSerif Regular" w:hAnsi="StobiSerif Regular"/>
                <w:lang w:val="en-US"/>
              </w:rPr>
            </w:pPr>
            <w:r w:rsidRPr="00CE5398">
              <w:rPr>
                <w:rFonts w:ascii="StobiSerif Regular" w:hAnsi="StobiSerif Regular"/>
                <w:lang w:val="en-US"/>
              </w:rPr>
              <w:t>Ministria e Ekonomisë dhe / ose Ministria e Mjedisit dhe Planifikimit Hapësinor për prodhimin e energjis nga burime të rinovueshme, subjekt i kërkesave të rregullave për prodhimin dhe shpërndarjen e energjisë dhe</w:t>
            </w:r>
          </w:p>
          <w:p w:rsidR="00171059" w:rsidRPr="00CE5398" w:rsidRDefault="00171059" w:rsidP="008864D7">
            <w:pPr>
              <w:pStyle w:val="ListParagraph"/>
              <w:numPr>
                <w:ilvl w:val="0"/>
                <w:numId w:val="4"/>
              </w:numPr>
              <w:ind w:left="90" w:hanging="180"/>
              <w:jc w:val="both"/>
              <w:rPr>
                <w:rFonts w:ascii="StobiSerif Regular" w:hAnsi="StobiSerif Regular"/>
                <w:lang w:val="en-US"/>
              </w:rPr>
            </w:pPr>
            <w:r w:rsidRPr="00CE5398">
              <w:rPr>
                <w:rFonts w:ascii="StobiSerif Regular" w:hAnsi="StobiSerif Regular"/>
                <w:lang w:val="en-US"/>
              </w:rPr>
              <w:t>Inspektorati i Punës, për të plotësuar standardet në pajtim me rregullat për sigurinë në punë.</w:t>
            </w:r>
          </w:p>
          <w:p w:rsidR="009B4C5A" w:rsidRDefault="009B4C5A" w:rsidP="008864D7">
            <w:pPr>
              <w:jc w:val="both"/>
              <w:rPr>
                <w:rFonts w:ascii="StobiSerif Regular" w:hAnsi="StobiSerif Regular"/>
              </w:rPr>
            </w:pPr>
          </w:p>
          <w:p w:rsidR="00171059" w:rsidRPr="00CE5398" w:rsidRDefault="00171059" w:rsidP="008864D7">
            <w:pPr>
              <w:jc w:val="both"/>
              <w:rPr>
                <w:rFonts w:ascii="StobiSerif Regular" w:hAnsi="StobiSerif Regular"/>
              </w:rPr>
            </w:pPr>
            <w:r w:rsidRPr="00CE5398">
              <w:rPr>
                <w:rFonts w:ascii="StobiSerif Regular" w:hAnsi="StobiSerif Regular"/>
              </w:rPr>
              <w:t>Dokumentet e lëshuara për vlerësimin e përputhshmërisë së projektit në drejtim të standardeve të aplikueshme kombëtare minimale duhet të bëhen edhe në bazë të vlerësimit paraprak të projektit dhe nga</w:t>
            </w:r>
            <w:r w:rsidR="00822D4E">
              <w:rPr>
                <w:rFonts w:ascii="StobiSerif Regular" w:hAnsi="StobiSerif Regular"/>
              </w:rPr>
              <w:t xml:space="preserve"> </w:t>
            </w:r>
            <w:r w:rsidRPr="00CE5398">
              <w:rPr>
                <w:rFonts w:ascii="StobiSerif Regular" w:hAnsi="StobiSerif Regular"/>
              </w:rPr>
              <w:t>vet aplikanti</w:t>
            </w:r>
            <w:r w:rsidR="00822D4E">
              <w:rPr>
                <w:rFonts w:ascii="StobiSerif Regular" w:hAnsi="StobiSerif Regular"/>
              </w:rPr>
              <w:t xml:space="preserve"> </w:t>
            </w:r>
            <w:r>
              <w:rPr>
                <w:rFonts w:ascii="StobiSerif Regular" w:hAnsi="StobiSerif Regular"/>
              </w:rPr>
              <w:t>atje ku ësht</w:t>
            </w:r>
            <w:r w:rsidR="00822D4E" w:rsidRPr="00822D4E">
              <w:rPr>
                <w:rFonts w:ascii="StobiSerif Regular" w:hAnsi="StobiSerif Regular"/>
              </w:rPr>
              <w:t>ë</w:t>
            </w:r>
            <w:r>
              <w:rPr>
                <w:rFonts w:ascii="StobiSerif Regular" w:hAnsi="StobiSerif Regular"/>
              </w:rPr>
              <w:t xml:space="preserve"> e përshtaçme</w:t>
            </w:r>
            <w:r w:rsidRPr="00CE5398">
              <w:rPr>
                <w:rFonts w:ascii="StobiSerif Regular" w:hAnsi="StobiSerif Regular"/>
              </w:rPr>
              <w:t>.</w:t>
            </w:r>
          </w:p>
          <w:p w:rsidR="00171059" w:rsidRPr="00CE5398" w:rsidRDefault="00171059" w:rsidP="008864D7">
            <w:pPr>
              <w:jc w:val="both"/>
              <w:rPr>
                <w:rFonts w:ascii="StobiSerif Regular" w:hAnsi="StobiSerif Regular"/>
              </w:rPr>
            </w:pPr>
            <w:r w:rsidRPr="00CE5398">
              <w:rPr>
                <w:rFonts w:ascii="StobiSerif Regular" w:hAnsi="StobiSerif Regular"/>
              </w:rPr>
              <w:t>Agjensioni për përkrahje financiare i bujqësisë dhe zhvillimit rural mund të merr dokument për vlerësimin e përputhshmëris</w:t>
            </w:r>
            <w:r w:rsidR="00822D4E">
              <w:rPr>
                <w:rFonts w:ascii="StobiSerif Regular" w:hAnsi="StobiSerif Regular"/>
              </w:rPr>
              <w:t xml:space="preserve"> </w:t>
            </w:r>
            <w:r w:rsidRPr="00CE5398">
              <w:rPr>
                <w:rFonts w:ascii="StobiSerif Regular" w:hAnsi="StobiSerif Regular"/>
              </w:rPr>
              <w:t>ose vërtetim për plotësimin e standardeve minimale kombëtare zyrtare ose përmes qasjes në të dhënat elektronike apo kërkesës me shkrim nga autoritetet kompetente përgjegjëse për standardet përkatëse. Lista e dokumenteve që vërtetojnë përmbushjen e standardeve të aplikueshme minimale kombëtare që Agjencioni për përkrahje financiare i Bujqësisë dhe Zhvillimit Rural i merr</w:t>
            </w:r>
            <w:r w:rsidR="00822D4E">
              <w:rPr>
                <w:rFonts w:ascii="StobiSerif Regular" w:hAnsi="StobiSerif Regular"/>
              </w:rPr>
              <w:t xml:space="preserve"> </w:t>
            </w:r>
            <w:r w:rsidRPr="00CE5398">
              <w:rPr>
                <w:rFonts w:ascii="StobiSerif Regular" w:hAnsi="StobiSerif Regular"/>
              </w:rPr>
              <w:t>zyrtarisht do të jen pjesë nga udhëzuesi për përdoruesit.</w:t>
            </w:r>
          </w:p>
          <w:p w:rsidR="00171059" w:rsidRPr="00CE5398" w:rsidRDefault="00171059" w:rsidP="008864D7">
            <w:pPr>
              <w:jc w:val="both"/>
              <w:rPr>
                <w:rFonts w:ascii="StobiSerif Regular" w:hAnsi="StobiSerif Regular"/>
              </w:rPr>
            </w:pPr>
            <w:r w:rsidRPr="00CE5398">
              <w:rPr>
                <w:rFonts w:ascii="StobiSerif Regular" w:hAnsi="StobiSerif Regular"/>
              </w:rPr>
              <w:t>Lista e plotë dhe e përditësuar e standardeve kombëtare që</w:t>
            </w:r>
            <w:r w:rsidR="00822D4E">
              <w:rPr>
                <w:rFonts w:ascii="StobiSerif Regular" w:hAnsi="StobiSerif Regular"/>
              </w:rPr>
              <w:t xml:space="preserve"> </w:t>
            </w:r>
            <w:r w:rsidRPr="00CE5398">
              <w:rPr>
                <w:rFonts w:ascii="StobiSerif Regular" w:hAnsi="StobiSerif Regular"/>
              </w:rPr>
              <w:t>janë në fuqi dhe përputhshmëria e tyre me standardet e BE-së (ku është relevante) do të përcaktohet nga trupi i menaxhimit me</w:t>
            </w:r>
            <w:r>
              <w:rPr>
                <w:rFonts w:ascii="StobiSerif Regular" w:hAnsi="StobiSerif Regular"/>
              </w:rPr>
              <w:t xml:space="preserve"> IPARD,sa i</w:t>
            </w:r>
            <w:r w:rsidRPr="00CE5398">
              <w:rPr>
                <w:rFonts w:ascii="StobiSerif Regular" w:hAnsi="StobiSerif Regular"/>
              </w:rPr>
              <w:t xml:space="preserve"> përket aktiviteteve të pranueshme të investimeve dhe sektorit prioritar të kësaj mase. Agjensioni për përkrahje financiare në bujqësi dhe zhvillim rural do ta publikojë listën kur do të bëhet një ndryshim. Lista e përditësuar do të jetë pjesë integrale e Udhëzimeve për përdoruesit.</w:t>
            </w:r>
          </w:p>
          <w:p w:rsidR="00171059" w:rsidRPr="00CE5398" w:rsidRDefault="00171059" w:rsidP="008864D7">
            <w:pPr>
              <w:jc w:val="both"/>
              <w:rPr>
                <w:rFonts w:ascii="StobiSerif Regular" w:hAnsi="StobiSerif Regular"/>
                <w:b/>
              </w:rPr>
            </w:pPr>
            <w:r w:rsidRPr="00CE5398">
              <w:rPr>
                <w:rFonts w:ascii="StobiSerif Regular" w:hAnsi="StobiSerif Regular"/>
                <w:b/>
              </w:rPr>
              <w:t>4. Kriteret e veçanta për kualifikim</w:t>
            </w:r>
          </w:p>
          <w:p w:rsidR="00171059" w:rsidRPr="00CE5398" w:rsidRDefault="00171059" w:rsidP="008864D7">
            <w:pPr>
              <w:jc w:val="both"/>
              <w:rPr>
                <w:rFonts w:ascii="StobiSerif Regular" w:hAnsi="StobiSerif Regular"/>
              </w:rPr>
            </w:pPr>
            <w:r w:rsidRPr="00CE5398">
              <w:rPr>
                <w:rFonts w:ascii="StobiSerif Regular" w:hAnsi="StobiSerif Regular"/>
              </w:rPr>
              <w:t xml:space="preserve">Projektet në lidhje me investimet në ndërtimin / rindërtimin e ndërtesave për qëllime të turizmit duhet të ndërtohen </w:t>
            </w:r>
            <w:r w:rsidRPr="00CE5398">
              <w:rPr>
                <w:rFonts w:ascii="StobiSerif Regular" w:hAnsi="StobiSerif Regular"/>
              </w:rPr>
              <w:lastRenderedPageBreak/>
              <w:t>në stil të përshtatur me stilin e arkitekturës tradicionale të zonës rurale, e cila duhet të tregohet me anë të vizatimeve teknike dhe dizajn nga ana e arkitektëve kompetent, mbështetur nga dëshmi fotografike për stilin e ndërtimit</w:t>
            </w:r>
            <w:r w:rsidR="00822D4E">
              <w:rPr>
                <w:rFonts w:ascii="StobiSerif Regular" w:hAnsi="StobiSerif Regular"/>
              </w:rPr>
              <w:t xml:space="preserve"> </w:t>
            </w:r>
            <w:r w:rsidRPr="00CE5398">
              <w:rPr>
                <w:rFonts w:ascii="StobiSerif Regular" w:hAnsi="StobiSerif Regular"/>
              </w:rPr>
              <w:t>tradicional ekzistues.</w:t>
            </w:r>
          </w:p>
          <w:p w:rsidR="00171059" w:rsidRPr="00CE5398" w:rsidRDefault="00171059" w:rsidP="008864D7">
            <w:pPr>
              <w:jc w:val="both"/>
              <w:rPr>
                <w:rFonts w:ascii="StobiSerif Regular" w:hAnsi="StobiSerif Regular"/>
              </w:rPr>
            </w:pPr>
            <w:r w:rsidRPr="00CE5398">
              <w:rPr>
                <w:rFonts w:ascii="StobiSerif Regular" w:hAnsi="StobiSerif Regular"/>
              </w:rPr>
              <w:t xml:space="preserve">Për investimet në turizmin rural dhe / ose mikpritjen të ofruara nga ana e personit fizik, kapaciteti i arritur për </w:t>
            </w:r>
            <w:r>
              <w:rPr>
                <w:rFonts w:ascii="StobiSerif Regular" w:hAnsi="StobiSerif Regular"/>
              </w:rPr>
              <w:t>akomodim</w:t>
            </w:r>
            <w:r w:rsidRPr="00CE5398">
              <w:rPr>
                <w:rFonts w:ascii="StobiSerif Regular" w:hAnsi="StobiSerif Regular"/>
              </w:rPr>
              <w:t xml:space="preserve"> të brendshëm nuk duhet të jetë më shumë se 10 dhoma të cilat duhet të strehojnë më së shumti deri në 20 njerëz (me përjashtim shtretër shtesë për fëmijët), për të strehuar në natyr, kapaciteti që do të arrihet duhet të jetë një maksimum prej 10 njësive strehuese apo të strehoen 30 të ftuar në të njëjtën kohëdhe të të shërbehen 50 njerëz.</w:t>
            </w:r>
          </w:p>
          <w:p w:rsidR="00171059" w:rsidRPr="00CE5398" w:rsidRDefault="00171059" w:rsidP="008864D7">
            <w:pPr>
              <w:jc w:val="both"/>
              <w:rPr>
                <w:rFonts w:ascii="StobiSerif Regular" w:hAnsi="StobiSerif Regular"/>
              </w:rPr>
            </w:pPr>
            <w:r w:rsidRPr="00CE5398">
              <w:rPr>
                <w:rFonts w:ascii="StobiSerif Regular" w:hAnsi="StobiSerif Regular"/>
              </w:rPr>
              <w:t>Për investimet në turizmin rural dhe / ose mikpritjen tëpropozuara nga personat juridikë, kapaciteti</w:t>
            </w:r>
            <w:r>
              <w:rPr>
                <w:rFonts w:ascii="StobiSerif Regular" w:hAnsi="StobiSerif Regular"/>
              </w:rPr>
              <w:t>i</w:t>
            </w:r>
            <w:r w:rsidRPr="00CE5398">
              <w:rPr>
                <w:rFonts w:ascii="StobiSerif Regular" w:hAnsi="StobiSerif Regular"/>
              </w:rPr>
              <w:t xml:space="preserve"> arritur për akomodimin e brendshëm nuk duhet të jetë më shumë se 20 dhoma (për të akomoduar deri në 50 persona), kapaciteti i akomodimit në natyrë duhet të jetë maksimumi 30 njësi </w:t>
            </w:r>
            <w:r>
              <w:rPr>
                <w:rFonts w:ascii="StobiSerif Regular" w:hAnsi="StobiSerif Regular"/>
              </w:rPr>
              <w:t>akomodim</w:t>
            </w:r>
            <w:r w:rsidRPr="00CE5398">
              <w:rPr>
                <w:rFonts w:ascii="StobiSerif Regular" w:hAnsi="StobiSerif Regular"/>
              </w:rPr>
              <w:t>i ose tëakomodohen 90 të ftuar dhe njëkohsisht edhe të shërbehen më së paku 70 të ftuar me ushqim.</w:t>
            </w:r>
          </w:p>
          <w:p w:rsidR="009B4C5A" w:rsidRDefault="009B4C5A" w:rsidP="008864D7">
            <w:pPr>
              <w:jc w:val="both"/>
              <w:rPr>
                <w:rFonts w:ascii="StobiSerif Regular" w:hAnsi="StobiSerif Regular"/>
                <w:b/>
              </w:rPr>
            </w:pPr>
          </w:p>
          <w:p w:rsidR="009B4C5A" w:rsidRDefault="009B4C5A" w:rsidP="008864D7">
            <w:pPr>
              <w:jc w:val="both"/>
              <w:rPr>
                <w:rFonts w:ascii="StobiSerif Regular" w:hAnsi="StobiSerif Regular"/>
                <w:b/>
              </w:rPr>
            </w:pPr>
          </w:p>
          <w:p w:rsidR="00171059" w:rsidRPr="00CE5398" w:rsidRDefault="00171059" w:rsidP="008864D7">
            <w:pPr>
              <w:jc w:val="both"/>
              <w:rPr>
                <w:rFonts w:ascii="StobiSerif Regular" w:hAnsi="StobiSerif Regular"/>
                <w:b/>
              </w:rPr>
            </w:pPr>
            <w:r w:rsidRPr="00CE5398">
              <w:rPr>
                <w:rFonts w:ascii="StobiSerif Regular" w:hAnsi="StobiSerif Regular"/>
                <w:b/>
              </w:rPr>
              <w:t>5. Qëndrueshmëria ekonomike e përdoruesit</w:t>
            </w:r>
          </w:p>
          <w:p w:rsidR="00171059" w:rsidRPr="00CE5398" w:rsidRDefault="00171059" w:rsidP="008864D7">
            <w:pPr>
              <w:jc w:val="both"/>
              <w:rPr>
                <w:rFonts w:ascii="StobiSerif Regular" w:hAnsi="StobiSerif Regular"/>
              </w:rPr>
            </w:pPr>
            <w:r w:rsidRPr="00CE5398">
              <w:rPr>
                <w:rFonts w:ascii="StobiSerif Regular" w:hAnsi="StobiSerif Regular"/>
              </w:rPr>
              <w:t>Asistenca mund të j</w:t>
            </w:r>
            <w:r w:rsidR="000D7135">
              <w:rPr>
                <w:rFonts w:ascii="StobiSerif Regular" w:hAnsi="StobiSerif Regular"/>
              </w:rPr>
              <w:t xml:space="preserve">epet për përdorues, projektet e </w:t>
            </w:r>
            <w:r w:rsidRPr="00CE5398">
              <w:rPr>
                <w:rFonts w:ascii="StobiSerif Regular" w:hAnsi="StobiSerif Regular"/>
              </w:rPr>
              <w:t>investimeve të cilëve tregojnë qëndrueshmërinë financiare / ekonomike. Qëndrueshmëria ekonomike dhe financiare do të vlerësohet në bazë të propozimit teknik ose planit të biznesit.</w:t>
            </w:r>
          </w:p>
          <w:p w:rsidR="00171059" w:rsidRPr="00CE5398" w:rsidRDefault="00171059" w:rsidP="008864D7">
            <w:pPr>
              <w:jc w:val="both"/>
              <w:rPr>
                <w:rFonts w:ascii="StobiSerif Regular" w:hAnsi="StobiSerif Regular"/>
              </w:rPr>
            </w:pPr>
            <w:r w:rsidRPr="00CE5398">
              <w:rPr>
                <w:rFonts w:ascii="StobiSerif Regular" w:hAnsi="StobiSerif Regular"/>
              </w:rPr>
              <w:t xml:space="preserve">Në rastin e projekteve të cilët kan buxhet </w:t>
            </w:r>
            <w:r w:rsidRPr="00CE5398">
              <w:rPr>
                <w:rFonts w:ascii="StobiSerif Regular" w:hAnsi="StobiSerif Regular"/>
              </w:rPr>
              <w:lastRenderedPageBreak/>
              <w:t>të përgjithshëm nën 50,000 euro, qëndrueshmëria financiare duhet të tregohet me</w:t>
            </w:r>
            <w:r>
              <w:rPr>
                <w:rFonts w:ascii="StobiSerif Regular" w:hAnsi="StobiSerif Regular"/>
              </w:rPr>
              <w:t xml:space="preserve"> anë të propozim planit teknik.</w:t>
            </w:r>
          </w:p>
          <w:p w:rsidR="00171059" w:rsidRPr="00CE5398" w:rsidRDefault="00171059" w:rsidP="008864D7">
            <w:pPr>
              <w:jc w:val="both"/>
              <w:rPr>
                <w:rFonts w:ascii="StobiSerif Regular" w:hAnsi="StobiSerif Regular"/>
              </w:rPr>
            </w:pPr>
            <w:r w:rsidRPr="00CE5398">
              <w:rPr>
                <w:rFonts w:ascii="StobiSerif Regular" w:hAnsi="StobiSerif Regular"/>
              </w:rPr>
              <w:t>Në rastin e projekteve që kanë një buxhet total prej mbi 50,000 euro, qëndrueshmëria ekonomike duhet të demonstrohet me anë të planit të biznesit.</w:t>
            </w:r>
          </w:p>
          <w:p w:rsidR="00171059" w:rsidRPr="00CE5398" w:rsidRDefault="00171059" w:rsidP="008864D7">
            <w:pPr>
              <w:jc w:val="both"/>
              <w:rPr>
                <w:rFonts w:ascii="StobiSerif Regular" w:hAnsi="StobiSerif Regular"/>
              </w:rPr>
            </w:pPr>
            <w:r w:rsidRPr="00CE5398">
              <w:rPr>
                <w:rFonts w:ascii="StobiSerif Regular" w:hAnsi="StobiSerif Regular"/>
              </w:rPr>
              <w:t>Aplikuesi duhet të demonstrojë mundësitë për vazhdimin e punës për të paktën pesë vjet pas realizimit të investimit.</w:t>
            </w:r>
          </w:p>
          <w:p w:rsidR="00171059" w:rsidRPr="00CE5398" w:rsidRDefault="00171059" w:rsidP="008864D7">
            <w:pPr>
              <w:jc w:val="both"/>
              <w:rPr>
                <w:rFonts w:ascii="StobiSerif Regular" w:hAnsi="StobiSerif Regular"/>
              </w:rPr>
            </w:pPr>
            <w:r w:rsidRPr="00CE5398">
              <w:rPr>
                <w:rFonts w:ascii="StobiSerif Regular" w:hAnsi="StobiSerif Regular"/>
              </w:rPr>
              <w:t xml:space="preserve">Formularët për propozimin teknik dhe një plan biznesi të shoqëruara me udhëzime për plotësimin e formularëve dhe vlerat më të ulëta /larta të kritereve financiare </w:t>
            </w:r>
            <w:r w:rsidR="000D7135">
              <w:rPr>
                <w:rFonts w:ascii="StobiSerif Regular" w:hAnsi="StobiSerif Regular"/>
              </w:rPr>
              <w:t>dhe ekonomike për qëndrueshmër</w:t>
            </w:r>
            <w:r w:rsidRPr="00CE5398">
              <w:rPr>
                <w:rFonts w:ascii="StobiSerif Regular" w:hAnsi="StobiSerif Regular"/>
              </w:rPr>
              <w:t>i dhe metodologjia e pëllogaritjes është përgatitur dhe botuar nga Agjensioni për përkrahje financiare të Bujqësisë dhe Zhvillimit Rural, si pjesë e paketave të veçanta për të kërkuar ndarjen e mjeteve nga IPARD II.</w:t>
            </w:r>
          </w:p>
          <w:p w:rsidR="00171059" w:rsidRPr="00CE5398" w:rsidRDefault="00171059" w:rsidP="008864D7">
            <w:pPr>
              <w:jc w:val="both"/>
              <w:rPr>
                <w:rFonts w:ascii="StobiSerif Regular" w:hAnsi="StobiSerif Regular"/>
                <w:b/>
              </w:rPr>
            </w:pPr>
            <w:r w:rsidRPr="00CE5398">
              <w:rPr>
                <w:rFonts w:ascii="StobiSerif Regular" w:hAnsi="StobiSerif Regular"/>
                <w:b/>
              </w:rPr>
              <w:t>6. Sektorët prioritare të mbështetura në bazë të kësaj mase</w:t>
            </w:r>
          </w:p>
          <w:p w:rsidR="00171059" w:rsidRPr="00CE5398" w:rsidRDefault="00171059" w:rsidP="008864D7">
            <w:pPr>
              <w:jc w:val="both"/>
              <w:rPr>
                <w:rFonts w:ascii="StobiSerif Regular" w:hAnsi="StobiSerif Regular"/>
              </w:rPr>
            </w:pPr>
            <w:r w:rsidRPr="00CE5398">
              <w:rPr>
                <w:rFonts w:ascii="StobiSerif Regular" w:hAnsi="StobiSerif Regular"/>
              </w:rPr>
              <w:t>Masa u dedikohet sektorëve prioritare në vijim:</w:t>
            </w:r>
          </w:p>
          <w:p w:rsidR="00171059" w:rsidRPr="00CE5398" w:rsidRDefault="00171059" w:rsidP="008864D7">
            <w:pPr>
              <w:jc w:val="both"/>
              <w:rPr>
                <w:rFonts w:ascii="StobiSerif Regular" w:hAnsi="StobiSerif Regular"/>
              </w:rPr>
            </w:pPr>
            <w:r w:rsidRPr="00CE5398">
              <w:rPr>
                <w:rFonts w:ascii="StobiSerif Regular" w:hAnsi="StobiSerif Regular"/>
              </w:rPr>
              <w:t>1. Prodhimi alternativ bujqësor:</w:t>
            </w:r>
          </w:p>
          <w:p w:rsidR="00171059" w:rsidRPr="00CE5398" w:rsidRDefault="00171059" w:rsidP="008864D7">
            <w:pPr>
              <w:pStyle w:val="ListParagraph"/>
              <w:numPr>
                <w:ilvl w:val="1"/>
                <w:numId w:val="20"/>
              </w:numPr>
              <w:jc w:val="both"/>
              <w:rPr>
                <w:rFonts w:ascii="StobiSerif Regular" w:hAnsi="StobiSerif Regular"/>
                <w:lang w:val="en-US"/>
              </w:rPr>
            </w:pPr>
            <w:r w:rsidRPr="00CE5398">
              <w:rPr>
                <w:rFonts w:ascii="StobiSerif Regular" w:hAnsi="StobiSerif Regular"/>
                <w:lang w:val="en-US"/>
              </w:rPr>
              <w:t>Kultivimin e kërpudhave dhe tartufit;</w:t>
            </w:r>
          </w:p>
          <w:p w:rsidR="00171059" w:rsidRPr="00CE5398" w:rsidRDefault="00171059" w:rsidP="008864D7">
            <w:pPr>
              <w:pStyle w:val="ListParagraph"/>
              <w:numPr>
                <w:ilvl w:val="1"/>
                <w:numId w:val="20"/>
              </w:numPr>
              <w:jc w:val="both"/>
              <w:rPr>
                <w:rFonts w:ascii="StobiSerif Regular" w:hAnsi="StobiSerif Regular"/>
                <w:lang w:val="en-US"/>
              </w:rPr>
            </w:pPr>
            <w:r w:rsidRPr="00CE5398">
              <w:rPr>
                <w:rFonts w:ascii="StobiSerif Regular" w:hAnsi="StobiSerif Regular"/>
                <w:lang w:val="en-US"/>
              </w:rPr>
              <w:t>Hortikulturë (rasadeve dhe kultivimin e luleve, bimëve dekorative, drurëve);</w:t>
            </w:r>
          </w:p>
          <w:p w:rsidR="00171059" w:rsidRPr="00CE5398" w:rsidRDefault="00171059" w:rsidP="008864D7">
            <w:pPr>
              <w:pStyle w:val="ListParagraph"/>
              <w:numPr>
                <w:ilvl w:val="1"/>
                <w:numId w:val="20"/>
              </w:numPr>
              <w:jc w:val="both"/>
              <w:rPr>
                <w:rFonts w:ascii="StobiSerif Regular" w:hAnsi="StobiSerif Regular"/>
                <w:lang w:val="en-US"/>
              </w:rPr>
            </w:pPr>
            <w:r w:rsidRPr="00CE5398">
              <w:rPr>
                <w:rFonts w:ascii="StobiSerif Regular" w:hAnsi="StobiSerif Regular"/>
                <w:lang w:val="en-US"/>
              </w:rPr>
              <w:t>Prodhimin e farërave dhe materialit fidanor;</w:t>
            </w:r>
          </w:p>
          <w:p w:rsidR="00171059" w:rsidRPr="00CE5398" w:rsidRDefault="00171059" w:rsidP="008864D7">
            <w:pPr>
              <w:pStyle w:val="ListParagraph"/>
              <w:numPr>
                <w:ilvl w:val="1"/>
                <w:numId w:val="20"/>
              </w:numPr>
              <w:jc w:val="both"/>
              <w:rPr>
                <w:rFonts w:ascii="StobiSerif Regular" w:hAnsi="StobiSerif Regular"/>
                <w:lang w:val="en-US"/>
              </w:rPr>
            </w:pPr>
            <w:r w:rsidRPr="00CE5398">
              <w:rPr>
                <w:rFonts w:ascii="StobiSerif Regular" w:hAnsi="StobiSerif Regular"/>
                <w:lang w:val="en-US"/>
              </w:rPr>
              <w:t>Kultivimin e lepujve;</w:t>
            </w:r>
          </w:p>
          <w:p w:rsidR="00171059" w:rsidRPr="00CE5398" w:rsidRDefault="00171059" w:rsidP="008864D7">
            <w:pPr>
              <w:pStyle w:val="ListParagraph"/>
              <w:numPr>
                <w:ilvl w:val="1"/>
                <w:numId w:val="20"/>
              </w:numPr>
              <w:jc w:val="both"/>
              <w:rPr>
                <w:rFonts w:ascii="StobiSerif Regular" w:hAnsi="StobiSerif Regular"/>
                <w:lang w:val="en-US"/>
              </w:rPr>
            </w:pPr>
            <w:r w:rsidRPr="00CE5398">
              <w:rPr>
                <w:rFonts w:ascii="StobiSerif Regular" w:hAnsi="StobiSerif Regular"/>
                <w:lang w:val="en-US"/>
              </w:rPr>
              <w:t>Kultivimin e kërmijve;</w:t>
            </w:r>
          </w:p>
          <w:p w:rsidR="00171059" w:rsidRPr="00CE5398" w:rsidRDefault="00171059" w:rsidP="008864D7">
            <w:pPr>
              <w:pStyle w:val="ListParagraph"/>
              <w:numPr>
                <w:ilvl w:val="1"/>
                <w:numId w:val="20"/>
              </w:numPr>
              <w:jc w:val="both"/>
              <w:rPr>
                <w:rFonts w:ascii="StobiSerif Regular" w:hAnsi="StobiSerif Regular"/>
                <w:lang w:val="en-US"/>
              </w:rPr>
            </w:pPr>
            <w:r w:rsidRPr="00CE5398">
              <w:rPr>
                <w:rFonts w:ascii="StobiSerif Regular" w:hAnsi="StobiSerif Regular"/>
                <w:lang w:val="en-US"/>
              </w:rPr>
              <w:t>Kultivimin e pulave për vezë dhe mish - rosat, patat, gjelat, pupla bisht qahem, struthat, shpendët pulat afrikane dhe emua;</w:t>
            </w:r>
          </w:p>
          <w:p w:rsidR="00171059" w:rsidRPr="00CE5398" w:rsidRDefault="00171059" w:rsidP="008864D7">
            <w:pPr>
              <w:pStyle w:val="ListParagraph"/>
              <w:numPr>
                <w:ilvl w:val="1"/>
                <w:numId w:val="20"/>
              </w:numPr>
              <w:jc w:val="both"/>
              <w:rPr>
                <w:rFonts w:ascii="StobiSerif Regular" w:hAnsi="StobiSerif Regular"/>
                <w:lang w:val="en-US"/>
              </w:rPr>
            </w:pPr>
            <w:r w:rsidRPr="00CE5398">
              <w:rPr>
                <w:rFonts w:ascii="StobiSerif Regular" w:hAnsi="StobiSerif Regular"/>
                <w:lang w:val="en-US"/>
              </w:rPr>
              <w:lastRenderedPageBreak/>
              <w:t xml:space="preserve">Kultivimin e </w:t>
            </w:r>
            <w:r>
              <w:rPr>
                <w:rFonts w:ascii="StobiSerif Regular" w:hAnsi="StobiSerif Regular"/>
                <w:lang w:val="en-US"/>
              </w:rPr>
              <w:t>kafsh</w:t>
            </w:r>
            <w:r w:rsidRPr="00EC598B">
              <w:rPr>
                <w:rFonts w:ascii="StobiSerif Regular" w:hAnsi="StobiSerif Regular"/>
                <w:lang w:val="en-US"/>
              </w:rPr>
              <w:t>ë</w:t>
            </w:r>
            <w:r>
              <w:rPr>
                <w:rFonts w:ascii="StobiSerif Regular" w:hAnsi="StobiSerif Regular"/>
                <w:lang w:val="en-US"/>
              </w:rPr>
              <w:t>ve t</w:t>
            </w:r>
            <w:r w:rsidRPr="00EC598B">
              <w:rPr>
                <w:rFonts w:ascii="StobiSerif Regular" w:hAnsi="StobiSerif Regular"/>
                <w:lang w:val="en-US"/>
              </w:rPr>
              <w:t>ë</w:t>
            </w:r>
            <w:r>
              <w:rPr>
                <w:rFonts w:ascii="StobiSerif Regular" w:hAnsi="StobiSerif Regular"/>
                <w:lang w:val="en-US"/>
              </w:rPr>
              <w:t xml:space="preserve"> egra</w:t>
            </w:r>
            <w:r w:rsidRPr="00CE5398">
              <w:rPr>
                <w:rFonts w:ascii="StobiSerif Regular" w:hAnsi="StobiSerif Regular"/>
                <w:lang w:val="en-US"/>
              </w:rPr>
              <w:t>;</w:t>
            </w:r>
          </w:p>
          <w:p w:rsidR="00171059" w:rsidRPr="00CE5398" w:rsidRDefault="00171059" w:rsidP="008864D7">
            <w:pPr>
              <w:pStyle w:val="ListParagraph"/>
              <w:numPr>
                <w:ilvl w:val="1"/>
                <w:numId w:val="20"/>
              </w:numPr>
              <w:jc w:val="both"/>
              <w:rPr>
                <w:rFonts w:ascii="StobiSerif Regular" w:hAnsi="StobiSerif Regular"/>
                <w:lang w:val="en-US"/>
              </w:rPr>
            </w:pPr>
            <w:r w:rsidRPr="00CE5398">
              <w:rPr>
                <w:rFonts w:ascii="StobiSerif Regular" w:hAnsi="StobiSerif Regular"/>
                <w:lang w:val="en-US"/>
              </w:rPr>
              <w:t>Bletarisë;</w:t>
            </w:r>
          </w:p>
          <w:p w:rsidR="00171059" w:rsidRPr="00CE5398" w:rsidRDefault="00171059" w:rsidP="008864D7">
            <w:pPr>
              <w:pStyle w:val="ListParagraph"/>
              <w:numPr>
                <w:ilvl w:val="1"/>
                <w:numId w:val="20"/>
              </w:numPr>
              <w:jc w:val="both"/>
              <w:rPr>
                <w:rFonts w:ascii="StobiSerif Regular" w:hAnsi="StobiSerif Regular"/>
                <w:lang w:val="en-US"/>
              </w:rPr>
            </w:pPr>
            <w:r w:rsidRPr="00CE5398">
              <w:rPr>
                <w:rFonts w:ascii="StobiSerif Regular" w:hAnsi="StobiSerif Regular"/>
                <w:lang w:val="en-US"/>
              </w:rPr>
              <w:t>Kultivimin e bimëve, farërave, erëza të tjera dhe bimë aromatike;</w:t>
            </w:r>
          </w:p>
          <w:p w:rsidR="00171059" w:rsidRPr="00CE5398" w:rsidRDefault="00171059" w:rsidP="008864D7">
            <w:pPr>
              <w:pStyle w:val="ListParagraph"/>
              <w:numPr>
                <w:ilvl w:val="1"/>
                <w:numId w:val="20"/>
              </w:numPr>
              <w:jc w:val="both"/>
              <w:rPr>
                <w:rFonts w:ascii="StobiSerif Regular" w:hAnsi="StobiSerif Regular"/>
                <w:lang w:val="en-US"/>
              </w:rPr>
            </w:pPr>
            <w:r w:rsidRPr="00CE5398">
              <w:rPr>
                <w:rFonts w:ascii="StobiSerif Regular" w:hAnsi="StobiSerif Regular"/>
                <w:lang w:val="en-US"/>
              </w:rPr>
              <w:t>Mbjelljen e druve për lëndë druri dhe bio-masa (me rritje të shpejtë) dhe</w:t>
            </w:r>
          </w:p>
          <w:p w:rsidR="00171059" w:rsidRPr="00CE5398" w:rsidRDefault="00171059" w:rsidP="008864D7">
            <w:pPr>
              <w:pStyle w:val="ListParagraph"/>
              <w:numPr>
                <w:ilvl w:val="1"/>
                <w:numId w:val="20"/>
              </w:numPr>
              <w:jc w:val="both"/>
              <w:rPr>
                <w:rFonts w:ascii="StobiSerif Regular" w:hAnsi="StobiSerif Regular"/>
                <w:lang w:val="en-US"/>
              </w:rPr>
            </w:pPr>
            <w:r w:rsidRPr="00CE5398">
              <w:rPr>
                <w:rFonts w:ascii="StobiSerif Regular" w:hAnsi="StobiSerif Regular"/>
                <w:lang w:val="en-US"/>
              </w:rPr>
              <w:t>Fermat e akuakulturës për peshq të ujërave të ëmbla.</w:t>
            </w:r>
          </w:p>
          <w:p w:rsidR="009B4C5A" w:rsidRPr="000D7135" w:rsidRDefault="009B4C5A" w:rsidP="000D7135">
            <w:pPr>
              <w:jc w:val="both"/>
              <w:rPr>
                <w:rFonts w:ascii="StobiSerif Regular" w:hAnsi="StobiSerif Regular"/>
              </w:rPr>
            </w:pPr>
          </w:p>
          <w:p w:rsidR="00171059" w:rsidRPr="000D7135" w:rsidRDefault="00171059" w:rsidP="000D7135">
            <w:pPr>
              <w:pStyle w:val="ListParagraph"/>
              <w:numPr>
                <w:ilvl w:val="0"/>
                <w:numId w:val="47"/>
              </w:numPr>
              <w:jc w:val="both"/>
              <w:rPr>
                <w:rFonts w:ascii="StobiSerif Regular" w:hAnsi="StobiSerif Regular"/>
              </w:rPr>
            </w:pPr>
            <w:r w:rsidRPr="000D7135">
              <w:rPr>
                <w:rFonts w:ascii="StobiSerif Regular" w:hAnsi="StobiSerif Regular"/>
              </w:rPr>
              <w:t>Prodhimi i produkteve ushqimore dhe pijeve,</w:t>
            </w:r>
          </w:p>
          <w:p w:rsidR="00171059" w:rsidRPr="000D7135" w:rsidRDefault="00171059" w:rsidP="000D7135">
            <w:pPr>
              <w:pStyle w:val="ListParagraph"/>
              <w:numPr>
                <w:ilvl w:val="0"/>
                <w:numId w:val="47"/>
              </w:numPr>
              <w:jc w:val="both"/>
              <w:rPr>
                <w:rFonts w:ascii="StobiSerif Regular" w:hAnsi="StobiSerif Regular"/>
              </w:rPr>
            </w:pPr>
            <w:r w:rsidRPr="000D7135">
              <w:rPr>
                <w:rFonts w:ascii="StobiSerif Regular" w:hAnsi="StobiSerif Regular"/>
              </w:rPr>
              <w:t>Prodhimi i produkteve jo-ushqimore</w:t>
            </w:r>
          </w:p>
          <w:p w:rsidR="00171059" w:rsidRPr="00CE5398" w:rsidRDefault="00171059" w:rsidP="008864D7">
            <w:pPr>
              <w:pStyle w:val="ListParagraph"/>
              <w:numPr>
                <w:ilvl w:val="0"/>
                <w:numId w:val="47"/>
              </w:numPr>
              <w:jc w:val="both"/>
              <w:rPr>
                <w:rFonts w:ascii="StobiSerif Regular" w:hAnsi="StobiSerif Regular"/>
                <w:lang w:val="en-US"/>
              </w:rPr>
            </w:pPr>
            <w:r w:rsidRPr="00CE5398">
              <w:rPr>
                <w:rFonts w:ascii="StobiSerif Regular" w:hAnsi="StobiSerif Regular"/>
                <w:lang w:val="en-US"/>
              </w:rPr>
              <w:t>Aktivitetet artizanale që janë në përputhje me rregullat për përcaktimin e aktiviteteve që mund ti</w:t>
            </w:r>
            <w:r>
              <w:rPr>
                <w:rFonts w:ascii="StobiSerif Regular" w:hAnsi="StobiSerif Regular"/>
                <w:lang w:val="en-US"/>
              </w:rPr>
              <w:t xml:space="preserve"> kry</w:t>
            </w:r>
            <w:r w:rsidRPr="00CE5398">
              <w:rPr>
                <w:rFonts w:ascii="StobiSerif Regular" w:hAnsi="StobiSerif Regular"/>
                <w:lang w:val="en-US"/>
              </w:rPr>
              <w:t>ejn mjeshtrit</w:t>
            </w:r>
          </w:p>
          <w:p w:rsidR="00171059" w:rsidRPr="00CE5398" w:rsidRDefault="00171059" w:rsidP="008864D7">
            <w:pPr>
              <w:pStyle w:val="ListParagraph"/>
              <w:numPr>
                <w:ilvl w:val="0"/>
                <w:numId w:val="47"/>
              </w:numPr>
              <w:jc w:val="both"/>
              <w:rPr>
                <w:rFonts w:ascii="StobiSerif Regular" w:hAnsi="StobiSerif Regular"/>
                <w:lang w:val="en-US"/>
              </w:rPr>
            </w:pPr>
            <w:r>
              <w:rPr>
                <w:rFonts w:ascii="StobiSerif Regular" w:hAnsi="StobiSerif Regular"/>
                <w:lang w:val="en-US"/>
              </w:rPr>
              <w:t>Sigurimin e</w:t>
            </w:r>
            <w:r w:rsidRPr="00CE5398">
              <w:rPr>
                <w:rFonts w:ascii="StobiSerif Regular" w:hAnsi="StobiSerif Regular"/>
                <w:lang w:val="en-US"/>
              </w:rPr>
              <w:t xml:space="preserve"> shërbimeve në bujqësi:</w:t>
            </w:r>
          </w:p>
          <w:p w:rsidR="00171059" w:rsidRPr="00CE5398" w:rsidRDefault="00171059" w:rsidP="008864D7">
            <w:pPr>
              <w:pStyle w:val="ListParagraph"/>
              <w:numPr>
                <w:ilvl w:val="0"/>
                <w:numId w:val="22"/>
              </w:numPr>
              <w:jc w:val="both"/>
              <w:rPr>
                <w:rFonts w:ascii="StobiSerif Regular" w:hAnsi="StobiSerif Regular"/>
                <w:lang w:val="en-US"/>
              </w:rPr>
            </w:pPr>
            <w:r w:rsidRPr="00CE5398">
              <w:rPr>
                <w:rFonts w:ascii="StobiSerif Regular" w:hAnsi="StobiSerif Regular"/>
                <w:lang w:val="en-US"/>
              </w:rPr>
              <w:t>Vendosjen dhe përmirësimin e shërbimeve veterinare;</w:t>
            </w:r>
          </w:p>
          <w:p w:rsidR="00171059" w:rsidRPr="00CE5398" w:rsidRDefault="00171059" w:rsidP="008864D7">
            <w:pPr>
              <w:pStyle w:val="ListParagraph"/>
              <w:numPr>
                <w:ilvl w:val="0"/>
                <w:numId w:val="22"/>
              </w:numPr>
              <w:jc w:val="both"/>
              <w:rPr>
                <w:rFonts w:ascii="StobiSerif Regular" w:hAnsi="StobiSerif Regular"/>
                <w:lang w:val="en-US"/>
              </w:rPr>
            </w:pPr>
            <w:r w:rsidRPr="00CE5398">
              <w:rPr>
                <w:rFonts w:ascii="StobiSerif Regular" w:hAnsi="StobiSerif Regular"/>
                <w:lang w:val="en-US"/>
              </w:rPr>
              <w:t>Vendosjen dhe rinovimin e punëtoris për mirëmbajtjen dhe riparimin e makinerive bujqësore, makineritë dhe pajisjet</w:t>
            </w:r>
          </w:p>
          <w:p w:rsidR="00171059" w:rsidRDefault="00171059" w:rsidP="008864D7">
            <w:pPr>
              <w:pStyle w:val="ListParagraph"/>
              <w:numPr>
                <w:ilvl w:val="0"/>
                <w:numId w:val="22"/>
              </w:numPr>
              <w:jc w:val="both"/>
              <w:rPr>
                <w:rFonts w:ascii="StobiSerif Regular" w:hAnsi="StobiSerif Regular"/>
                <w:lang w:val="en-US"/>
              </w:rPr>
            </w:pPr>
            <w:r w:rsidRPr="00CE5398">
              <w:rPr>
                <w:rFonts w:ascii="StobiSerif Regular" w:hAnsi="StobiSerif Regular"/>
                <w:lang w:val="en-US"/>
              </w:rPr>
              <w:t xml:space="preserve">Vendosjen e shërbimeve për </w:t>
            </w:r>
            <w:r>
              <w:rPr>
                <w:rFonts w:ascii="StobiSerif Regular" w:hAnsi="StobiSerif Regular"/>
                <w:lang w:val="en-US"/>
              </w:rPr>
              <w:t>hu</w:t>
            </w:r>
            <w:r w:rsidRPr="00CE5398">
              <w:rPr>
                <w:rFonts w:ascii="StobiSerif Regular" w:hAnsi="StobiSerif Regular"/>
                <w:lang w:val="en-US"/>
              </w:rPr>
              <w:t>amarrjen e makinerive dhe pajisjeve bujqësore</w:t>
            </w:r>
          </w:p>
          <w:p w:rsidR="00171059" w:rsidRPr="000D7135" w:rsidRDefault="00171059" w:rsidP="000D7135">
            <w:pPr>
              <w:pStyle w:val="ListParagraph"/>
              <w:numPr>
                <w:ilvl w:val="0"/>
                <w:numId w:val="47"/>
              </w:numPr>
              <w:jc w:val="both"/>
              <w:rPr>
                <w:rFonts w:ascii="StobiSerif Regular" w:hAnsi="StobiSerif Regular"/>
              </w:rPr>
            </w:pPr>
            <w:r w:rsidRPr="000D7135">
              <w:rPr>
                <w:rFonts w:ascii="StobiSerif Regular" w:hAnsi="StobiSerif Regular"/>
              </w:rPr>
              <w:t xml:space="preserve"> Zhvillimi i shërbimeve për popullsinë rurale;</w:t>
            </w:r>
          </w:p>
          <w:p w:rsidR="00171059" w:rsidRPr="008870C1" w:rsidRDefault="00171059" w:rsidP="008864D7">
            <w:pPr>
              <w:pStyle w:val="ListParagraph"/>
              <w:numPr>
                <w:ilvl w:val="0"/>
                <w:numId w:val="50"/>
              </w:numPr>
              <w:jc w:val="both"/>
              <w:rPr>
                <w:rFonts w:ascii="StobiSerif Regular" w:hAnsi="StobiSerif Regular"/>
                <w:lang w:val="en-US"/>
              </w:rPr>
            </w:pPr>
            <w:r w:rsidRPr="008870C1">
              <w:rPr>
                <w:rFonts w:ascii="StobiSerif Regular" w:hAnsi="StobiSerif Regular"/>
                <w:lang w:val="en-US"/>
              </w:rPr>
              <w:t>Shërbime për riparimin dhe mirëmbajtjen;</w:t>
            </w:r>
          </w:p>
          <w:p w:rsidR="00171059" w:rsidRPr="008870C1" w:rsidRDefault="00171059" w:rsidP="008864D7">
            <w:pPr>
              <w:pStyle w:val="ListParagraph"/>
              <w:numPr>
                <w:ilvl w:val="0"/>
                <w:numId w:val="50"/>
              </w:numPr>
              <w:jc w:val="both"/>
              <w:rPr>
                <w:rFonts w:ascii="StobiSerif Regular" w:hAnsi="StobiSerif Regular"/>
                <w:lang w:val="en-US"/>
              </w:rPr>
            </w:pPr>
            <w:r w:rsidRPr="008870C1">
              <w:rPr>
                <w:rFonts w:ascii="StobiSerif Regular" w:hAnsi="StobiSerif Regular"/>
                <w:lang w:val="en-US"/>
              </w:rPr>
              <w:t>Shërbime për mirëmbajtjen e fushës;</w:t>
            </w:r>
          </w:p>
          <w:p w:rsidR="00171059" w:rsidRPr="008870C1" w:rsidRDefault="00171059" w:rsidP="008864D7">
            <w:pPr>
              <w:pStyle w:val="ListParagraph"/>
              <w:numPr>
                <w:ilvl w:val="0"/>
                <w:numId w:val="50"/>
              </w:numPr>
              <w:jc w:val="both"/>
              <w:rPr>
                <w:rFonts w:ascii="StobiSerif Regular" w:hAnsi="StobiSerif Regular"/>
                <w:lang w:val="en-US"/>
              </w:rPr>
            </w:pPr>
            <w:r w:rsidRPr="008870C1">
              <w:rPr>
                <w:rFonts w:ascii="StobiSerif Regular" w:hAnsi="StobiSerif Regular"/>
                <w:lang w:val="en-US"/>
              </w:rPr>
              <w:t>Shërbime për kujdesin e kafshëve shtëpiake;</w:t>
            </w:r>
          </w:p>
          <w:p w:rsidR="00171059" w:rsidRPr="008870C1" w:rsidRDefault="00171059" w:rsidP="008864D7">
            <w:pPr>
              <w:pStyle w:val="ListParagraph"/>
              <w:numPr>
                <w:ilvl w:val="0"/>
                <w:numId w:val="50"/>
              </w:numPr>
              <w:jc w:val="both"/>
              <w:rPr>
                <w:rFonts w:ascii="StobiSerif Regular" w:hAnsi="StobiSerif Regular"/>
                <w:lang w:val="en-US"/>
              </w:rPr>
            </w:pPr>
            <w:r w:rsidRPr="008870C1">
              <w:rPr>
                <w:rFonts w:ascii="StobiSerif Regular" w:hAnsi="StobiSerif Regular"/>
                <w:lang w:val="en-US"/>
              </w:rPr>
              <w:t>Shërbimepër ndeje dhe kujdesje;</w:t>
            </w:r>
          </w:p>
          <w:p w:rsidR="00171059" w:rsidRPr="008870C1" w:rsidRDefault="00171059" w:rsidP="008864D7">
            <w:pPr>
              <w:pStyle w:val="ListParagraph"/>
              <w:numPr>
                <w:ilvl w:val="0"/>
                <w:numId w:val="50"/>
              </w:numPr>
              <w:jc w:val="both"/>
              <w:rPr>
                <w:rFonts w:ascii="StobiSerif Regular" w:hAnsi="StobiSerif Regular"/>
                <w:lang w:val="en-US"/>
              </w:rPr>
            </w:pPr>
            <w:r w:rsidRPr="008870C1">
              <w:rPr>
                <w:rFonts w:ascii="StobiSerif Regular" w:hAnsi="StobiSerif Regular"/>
                <w:lang w:val="en-US"/>
              </w:rPr>
              <w:t>Shërbime për kujdesin ditor të fëmijëve;</w:t>
            </w:r>
          </w:p>
          <w:p w:rsidR="00171059" w:rsidRPr="008870C1" w:rsidRDefault="00171059" w:rsidP="008864D7">
            <w:pPr>
              <w:pStyle w:val="ListParagraph"/>
              <w:numPr>
                <w:ilvl w:val="0"/>
                <w:numId w:val="50"/>
              </w:numPr>
              <w:jc w:val="both"/>
              <w:rPr>
                <w:rFonts w:ascii="StobiSerif Regular" w:hAnsi="StobiSerif Regular"/>
                <w:lang w:val="en-US"/>
              </w:rPr>
            </w:pPr>
            <w:r w:rsidRPr="008870C1">
              <w:rPr>
                <w:rFonts w:ascii="StobiSerif Regular" w:hAnsi="StobiSerif Regular"/>
                <w:lang w:val="en-US"/>
              </w:rPr>
              <w:t>Qendrat e trajnimit dhe edukimit për çdo profesion, hobi apo qëllim të vetë-zhvillimit, sportit dhe rekreacion shërbime për të mbështetur arsimin, qendrat e informacionit;</w:t>
            </w:r>
          </w:p>
          <w:p w:rsidR="00171059" w:rsidRPr="008870C1" w:rsidRDefault="00171059" w:rsidP="008864D7">
            <w:pPr>
              <w:pStyle w:val="ListParagraph"/>
              <w:numPr>
                <w:ilvl w:val="0"/>
                <w:numId w:val="50"/>
              </w:numPr>
              <w:jc w:val="both"/>
              <w:rPr>
                <w:rFonts w:ascii="StobiSerif Regular" w:hAnsi="StobiSerif Regular"/>
                <w:lang w:val="en-US"/>
              </w:rPr>
            </w:pPr>
            <w:r w:rsidRPr="008870C1">
              <w:rPr>
                <w:rFonts w:ascii="StobiSerif Regular" w:hAnsi="StobiSerif Regular"/>
                <w:lang w:val="en-US"/>
              </w:rPr>
              <w:lastRenderedPageBreak/>
              <w:t>Shërbimet e transportit dhe</w:t>
            </w:r>
          </w:p>
          <w:p w:rsidR="00171059" w:rsidRPr="008870C1" w:rsidRDefault="00171059" w:rsidP="008864D7">
            <w:pPr>
              <w:pStyle w:val="ListParagraph"/>
              <w:numPr>
                <w:ilvl w:val="0"/>
                <w:numId w:val="50"/>
              </w:numPr>
              <w:jc w:val="both"/>
              <w:rPr>
                <w:rFonts w:ascii="StobiSerif Regular" w:hAnsi="StobiSerif Regular"/>
                <w:lang w:val="en-US"/>
              </w:rPr>
            </w:pPr>
            <w:r w:rsidRPr="008870C1">
              <w:rPr>
                <w:rFonts w:ascii="StobiSerif Regular" w:hAnsi="StobiSerif Regular"/>
                <w:lang w:val="en-US"/>
              </w:rPr>
              <w:t>Kinema, radiodifuzioni lokal, TV lokale.</w:t>
            </w:r>
          </w:p>
          <w:p w:rsidR="00171059" w:rsidRPr="00CE5398" w:rsidRDefault="00171059" w:rsidP="008864D7">
            <w:pPr>
              <w:jc w:val="both"/>
              <w:rPr>
                <w:rFonts w:ascii="StobiSerif Regular" w:hAnsi="StobiSerif Regular"/>
              </w:rPr>
            </w:pPr>
            <w:r w:rsidRPr="00CE5398">
              <w:rPr>
                <w:rFonts w:ascii="StobiSerif Regular" w:hAnsi="StobiSerif Regular"/>
              </w:rPr>
              <w:t>7. Promovimi i turizmit rural:</w:t>
            </w:r>
          </w:p>
          <w:p w:rsidR="00171059" w:rsidRPr="00E40047" w:rsidRDefault="00171059" w:rsidP="008864D7">
            <w:pPr>
              <w:pStyle w:val="ListParagraph"/>
              <w:numPr>
                <w:ilvl w:val="0"/>
                <w:numId w:val="51"/>
              </w:numPr>
              <w:jc w:val="both"/>
              <w:rPr>
                <w:rFonts w:ascii="StobiSerif Regular" w:hAnsi="StobiSerif Regular"/>
                <w:lang w:val="en-US"/>
              </w:rPr>
            </w:pPr>
            <w:r w:rsidRPr="00E40047">
              <w:rPr>
                <w:rFonts w:ascii="StobiSerif Regular" w:hAnsi="StobiSerif Regular"/>
                <w:lang w:val="en-US"/>
              </w:rPr>
              <w:t>Akomodimi turistik - akomodim në hapësirën e brendshme (dhoma, apartamente, fjejtje dhe mëngjes, shtëpizë për vetë-furnizim ushqimi) dheakomodim në natyrë (kampe, bungalot, rimorkio);</w:t>
            </w:r>
          </w:p>
          <w:p w:rsidR="00171059" w:rsidRPr="00CE5398" w:rsidRDefault="00171059" w:rsidP="008864D7">
            <w:pPr>
              <w:pStyle w:val="ListParagraph"/>
              <w:numPr>
                <w:ilvl w:val="0"/>
                <w:numId w:val="23"/>
              </w:numPr>
              <w:jc w:val="both"/>
              <w:rPr>
                <w:rFonts w:ascii="StobiSerif Regular" w:hAnsi="StobiSerif Regular"/>
                <w:lang w:val="en-US"/>
              </w:rPr>
            </w:pPr>
            <w:r w:rsidRPr="00CE5398">
              <w:rPr>
                <w:rFonts w:ascii="StobiSerif Regular" w:hAnsi="StobiSerif Regular"/>
                <w:lang w:val="en-US"/>
              </w:rPr>
              <w:t>Shërbimemikpritje (gatim dhe shërbim i ushqimit);</w:t>
            </w:r>
          </w:p>
          <w:p w:rsidR="00171059" w:rsidRPr="00CE5398" w:rsidRDefault="00171059" w:rsidP="008864D7">
            <w:pPr>
              <w:pStyle w:val="ListParagraph"/>
              <w:numPr>
                <w:ilvl w:val="0"/>
                <w:numId w:val="23"/>
              </w:numPr>
              <w:jc w:val="both"/>
              <w:rPr>
                <w:rFonts w:ascii="StobiSerif Regular" w:hAnsi="StobiSerif Regular"/>
                <w:lang w:val="en-US"/>
              </w:rPr>
            </w:pPr>
            <w:r w:rsidRPr="00CE5398">
              <w:rPr>
                <w:rFonts w:ascii="StobiSerif Regular" w:hAnsi="StobiSerif Regular"/>
                <w:lang w:val="en-US"/>
              </w:rPr>
              <w:t xml:space="preserve">Shërbimet e kombinuara - </w:t>
            </w:r>
            <w:r>
              <w:rPr>
                <w:rFonts w:ascii="StobiSerif Regular" w:hAnsi="StobiSerif Regular"/>
                <w:lang w:val="en-US"/>
              </w:rPr>
              <w:t>akomodim</w:t>
            </w:r>
            <w:r w:rsidRPr="00CE5398">
              <w:rPr>
                <w:rFonts w:ascii="StobiSerif Regular" w:hAnsi="StobiSerif Regular"/>
                <w:lang w:val="en-US"/>
              </w:rPr>
              <w:t xml:space="preserve"> dhe furnizim ushqimi;</w:t>
            </w:r>
          </w:p>
          <w:p w:rsidR="00171059" w:rsidRPr="00CE5398" w:rsidRDefault="00171059" w:rsidP="008864D7">
            <w:pPr>
              <w:pStyle w:val="ListParagraph"/>
              <w:numPr>
                <w:ilvl w:val="0"/>
                <w:numId w:val="23"/>
              </w:numPr>
              <w:jc w:val="both"/>
              <w:rPr>
                <w:rFonts w:ascii="StobiSerif Regular" w:hAnsi="StobiSerif Regular"/>
                <w:lang w:val="en-US"/>
              </w:rPr>
            </w:pPr>
            <w:r w:rsidRPr="00CE5398">
              <w:rPr>
                <w:rFonts w:ascii="StobiSerif Regular" w:hAnsi="StobiSerif Regular"/>
                <w:lang w:val="en-US"/>
              </w:rPr>
              <w:t>Sigurimin e dhomave për provë / shitje për marketing të drejtpërdrejtë të produkteve;</w:t>
            </w:r>
          </w:p>
          <w:p w:rsidR="00171059" w:rsidRPr="00CE5398" w:rsidRDefault="00171059" w:rsidP="008864D7">
            <w:pPr>
              <w:pStyle w:val="ListParagraph"/>
              <w:numPr>
                <w:ilvl w:val="0"/>
                <w:numId w:val="23"/>
              </w:numPr>
              <w:jc w:val="both"/>
              <w:rPr>
                <w:rFonts w:ascii="StobiSerif Regular" w:hAnsi="StobiSerif Regular"/>
                <w:lang w:val="en-US"/>
              </w:rPr>
            </w:pPr>
            <w:r w:rsidRPr="00CE5398">
              <w:rPr>
                <w:rFonts w:ascii="StobiSerif Regular" w:hAnsi="StobiSerif Regular"/>
                <w:lang w:val="en-US"/>
              </w:rPr>
              <w:t>Muzeume</w:t>
            </w:r>
            <w:r>
              <w:rPr>
                <w:rFonts w:ascii="StobiSerif Regular" w:hAnsi="StobiSerif Regular"/>
                <w:lang w:val="en-US"/>
              </w:rPr>
              <w:t xml:space="preserve"> rurale </w:t>
            </w:r>
            <w:r w:rsidRPr="00CE5398">
              <w:rPr>
                <w:rFonts w:ascii="StobiSerif Regular" w:hAnsi="StobiSerif Regular"/>
                <w:lang w:val="en-US"/>
              </w:rPr>
              <w:t>(ndërtesa dhe ekspozita për shqyrtimin e mallrave, historike, natyrore, tradicionale, arsimore, bujqësore dhe mallrave të tjerë nga zonat rurale,si dhekopshte  botanike dhe zoologjike);</w:t>
            </w:r>
          </w:p>
          <w:p w:rsidR="00171059" w:rsidRPr="00CE5398" w:rsidRDefault="00171059" w:rsidP="008864D7">
            <w:pPr>
              <w:pStyle w:val="ListParagraph"/>
              <w:numPr>
                <w:ilvl w:val="0"/>
                <w:numId w:val="23"/>
              </w:numPr>
              <w:jc w:val="both"/>
              <w:rPr>
                <w:rFonts w:ascii="StobiSerif Regular" w:hAnsi="StobiSerif Regular"/>
                <w:lang w:val="en-US"/>
              </w:rPr>
            </w:pPr>
            <w:r w:rsidRPr="00CE5398">
              <w:rPr>
                <w:rFonts w:ascii="StobiSerif Regular" w:hAnsi="StobiSerif Regular"/>
                <w:lang w:val="en-US"/>
              </w:rPr>
              <w:t>Sigurimin e objekteve për trajnime</w:t>
            </w:r>
            <w:r w:rsidR="000D7135">
              <w:rPr>
                <w:rFonts w:ascii="StobiSerif Regular" w:hAnsi="StobiSerif Regular"/>
                <w:lang w:val="en-US"/>
              </w:rPr>
              <w:t xml:space="preserve"> </w:t>
            </w:r>
            <w:r w:rsidRPr="00CE5398">
              <w:rPr>
                <w:rFonts w:ascii="StobiSerif Regular" w:hAnsi="StobiSerif Regular"/>
                <w:lang w:val="en-US"/>
              </w:rPr>
              <w:t>dhe seminare, fermat</w:t>
            </w:r>
            <w:r w:rsidR="000D7135">
              <w:rPr>
                <w:rFonts w:ascii="StobiSerif Regular" w:hAnsi="StobiSerif Regular"/>
                <w:lang w:val="en-US"/>
              </w:rPr>
              <w:t xml:space="preserve"> </w:t>
            </w:r>
            <w:r w:rsidRPr="00CE5398">
              <w:rPr>
                <w:rFonts w:ascii="StobiSerif Regular" w:hAnsi="StobiSerif Regular"/>
                <w:lang w:val="en-US"/>
              </w:rPr>
              <w:t xml:space="preserve">edukative dhe </w:t>
            </w:r>
          </w:p>
          <w:p w:rsidR="00171059" w:rsidRPr="00CE5398" w:rsidRDefault="00171059" w:rsidP="008864D7">
            <w:pPr>
              <w:pStyle w:val="ListParagraph"/>
              <w:numPr>
                <w:ilvl w:val="0"/>
                <w:numId w:val="23"/>
              </w:numPr>
              <w:jc w:val="both"/>
              <w:rPr>
                <w:rFonts w:ascii="StobiSerif Regular" w:hAnsi="StobiSerif Regular"/>
                <w:lang w:val="en-US"/>
              </w:rPr>
            </w:pPr>
            <w:r w:rsidRPr="00CE5398">
              <w:rPr>
                <w:rFonts w:ascii="StobiSerif Regular" w:hAnsi="StobiSerif Regular"/>
                <w:lang w:val="en-US"/>
              </w:rPr>
              <w:t>Sigurimin e aktivitete rekreative për turistët.</w:t>
            </w:r>
          </w:p>
          <w:p w:rsidR="00171059" w:rsidRPr="00CE5398" w:rsidRDefault="00171059" w:rsidP="008864D7">
            <w:pPr>
              <w:jc w:val="both"/>
              <w:rPr>
                <w:rFonts w:ascii="StobiSerif Regular" w:hAnsi="StobiSerif Regular"/>
              </w:rPr>
            </w:pPr>
            <w:r w:rsidRPr="00CE5398">
              <w:rPr>
                <w:rFonts w:ascii="StobiSerif Regular" w:hAnsi="StobiSerif Regular"/>
              </w:rPr>
              <w:t>8. Prodhimi dhe shitja e burimeve të rinovueshme të</w:t>
            </w:r>
            <w:r w:rsidR="000D7135">
              <w:rPr>
                <w:rFonts w:ascii="StobiSerif Regular" w:hAnsi="StobiSerif Regular"/>
              </w:rPr>
              <w:t xml:space="preserve"> </w:t>
            </w:r>
            <w:r w:rsidRPr="00CE5398">
              <w:rPr>
                <w:rFonts w:ascii="StobiSerif Regular" w:hAnsi="StobiSerif Regular"/>
              </w:rPr>
              <w:t>energjisë;</w:t>
            </w:r>
          </w:p>
          <w:p w:rsidR="00171059" w:rsidRPr="00CE5398" w:rsidRDefault="00171059" w:rsidP="008864D7">
            <w:pPr>
              <w:pStyle w:val="ListParagraph"/>
              <w:numPr>
                <w:ilvl w:val="0"/>
                <w:numId w:val="21"/>
              </w:numPr>
              <w:ind w:left="284"/>
              <w:jc w:val="both"/>
              <w:rPr>
                <w:rFonts w:ascii="StobiSerif Regular" w:hAnsi="StobiSerif Regular"/>
                <w:lang w:val="en-US"/>
              </w:rPr>
            </w:pPr>
            <w:r w:rsidRPr="00CE5398">
              <w:rPr>
                <w:rFonts w:ascii="StobiSerif Regular" w:hAnsi="StobiSerif Regular"/>
                <w:lang w:val="en-US"/>
              </w:rPr>
              <w:t>Energjia diellore, era, uji, energjia gjeotermale;</w:t>
            </w:r>
          </w:p>
          <w:p w:rsidR="00171059" w:rsidRPr="00CE5398" w:rsidRDefault="00171059" w:rsidP="008864D7">
            <w:pPr>
              <w:pStyle w:val="ListParagraph"/>
              <w:numPr>
                <w:ilvl w:val="0"/>
                <w:numId w:val="21"/>
              </w:numPr>
              <w:ind w:left="284"/>
              <w:jc w:val="both"/>
              <w:rPr>
                <w:rFonts w:ascii="StobiSerif Regular" w:hAnsi="StobiSerif Regular"/>
                <w:lang w:val="en-US"/>
              </w:rPr>
            </w:pPr>
            <w:r w:rsidRPr="00CE5398">
              <w:rPr>
                <w:rFonts w:ascii="StobiSerif Regular" w:hAnsi="StobiSerif Regular"/>
                <w:lang w:val="en-US"/>
              </w:rPr>
              <w:t>Përpunimii produkteve bimore</w:t>
            </w:r>
            <w:r w:rsidR="000D7135">
              <w:rPr>
                <w:rFonts w:ascii="StobiSerif Regular" w:hAnsi="StobiSerif Regular"/>
                <w:lang w:val="en-US"/>
              </w:rPr>
              <w:t xml:space="preserve"> </w:t>
            </w:r>
            <w:r w:rsidRPr="00CE5398">
              <w:rPr>
                <w:rFonts w:ascii="StobiSerif Regular" w:hAnsi="StobiSerif Regular"/>
                <w:lang w:val="en-US"/>
              </w:rPr>
              <w:t>dhe</w:t>
            </w:r>
            <w:r w:rsidR="000D7135">
              <w:rPr>
                <w:rFonts w:ascii="StobiSerif Regular" w:hAnsi="StobiSerif Regular"/>
                <w:lang w:val="en-US"/>
              </w:rPr>
              <w:t xml:space="preserve"> </w:t>
            </w:r>
            <w:r w:rsidRPr="00CE5398">
              <w:rPr>
                <w:rFonts w:ascii="StobiSerif Regular" w:hAnsi="StobiSerif Regular"/>
                <w:lang w:val="en-US"/>
              </w:rPr>
              <w:t>shtazore të biomasës primare dhe sekondare, me përjashtim të biomasës nga produktet e peshkut;</w:t>
            </w:r>
          </w:p>
          <w:p w:rsidR="00171059" w:rsidRPr="00CE5398" w:rsidRDefault="00171059" w:rsidP="008864D7">
            <w:pPr>
              <w:pStyle w:val="ListParagraph"/>
              <w:numPr>
                <w:ilvl w:val="0"/>
                <w:numId w:val="21"/>
              </w:numPr>
              <w:ind w:left="284"/>
              <w:jc w:val="both"/>
              <w:rPr>
                <w:rFonts w:ascii="StobiSerif Regular" w:hAnsi="StobiSerif Regular"/>
                <w:lang w:val="en-US"/>
              </w:rPr>
            </w:pPr>
            <w:r w:rsidRPr="00CE5398">
              <w:rPr>
                <w:rFonts w:ascii="StobiSerif Regular" w:hAnsi="StobiSerif Regular"/>
                <w:lang w:val="en-US"/>
              </w:rPr>
              <w:t>Përpunimi i produkteve bujqësore për bio-karburante;</w:t>
            </w:r>
          </w:p>
          <w:p w:rsidR="00171059" w:rsidRPr="00CE5398" w:rsidRDefault="00171059" w:rsidP="008864D7">
            <w:pPr>
              <w:pStyle w:val="ListParagraph"/>
              <w:numPr>
                <w:ilvl w:val="0"/>
                <w:numId w:val="21"/>
              </w:numPr>
              <w:ind w:left="284"/>
              <w:jc w:val="both"/>
              <w:rPr>
                <w:rFonts w:ascii="StobiSerif Regular" w:hAnsi="StobiSerif Regular"/>
                <w:lang w:val="en-US"/>
              </w:rPr>
            </w:pPr>
            <w:r w:rsidRPr="00CE5398">
              <w:rPr>
                <w:rFonts w:ascii="StobiSerif Regular" w:hAnsi="StobiSerif Regular"/>
                <w:lang w:val="en-US"/>
              </w:rPr>
              <w:t>Përpunimi i biomasës pyjore dhe</w:t>
            </w:r>
          </w:p>
          <w:p w:rsidR="00171059" w:rsidRPr="00E40047" w:rsidRDefault="00171059" w:rsidP="008864D7">
            <w:pPr>
              <w:pStyle w:val="ListParagraph"/>
              <w:numPr>
                <w:ilvl w:val="0"/>
                <w:numId w:val="21"/>
              </w:numPr>
              <w:ind w:left="284"/>
              <w:jc w:val="both"/>
              <w:rPr>
                <w:rFonts w:ascii="StobiSerif Regular" w:hAnsi="StobiSerif Regular"/>
                <w:lang w:val="en-US"/>
              </w:rPr>
            </w:pPr>
            <w:r w:rsidRPr="00CE5398">
              <w:rPr>
                <w:rFonts w:ascii="StobiSerif Regular" w:hAnsi="StobiSerif Regular"/>
                <w:lang w:val="en-US"/>
              </w:rPr>
              <w:t>Prodhimi i energjisë nga burimet e rinovueshme, për nevojat e</w:t>
            </w:r>
            <w:r w:rsidR="000D7135">
              <w:rPr>
                <w:rFonts w:ascii="StobiSerif Regular" w:hAnsi="StobiSerif Regular"/>
                <w:lang w:val="en-US"/>
              </w:rPr>
              <w:t xml:space="preserve"> </w:t>
            </w:r>
            <w:r w:rsidRPr="00CE5398">
              <w:rPr>
                <w:rFonts w:ascii="StobiSerif Regular" w:hAnsi="StobiSerif Regular"/>
                <w:lang w:val="en-US"/>
              </w:rPr>
              <w:t xml:space="preserve">investimeve në sektorët prioritarë të </w:t>
            </w:r>
            <w:r w:rsidRPr="00CE5398">
              <w:rPr>
                <w:rFonts w:ascii="StobiSerif Regular" w:hAnsi="StobiSerif Regular"/>
                <w:lang w:val="en-US"/>
              </w:rPr>
              <w:lastRenderedPageBreak/>
              <w:t>mbështetur nga kjo masë vetëm për qëllime të konsumit vetanak.</w:t>
            </w:r>
          </w:p>
          <w:p w:rsidR="009B4C5A" w:rsidRDefault="009B4C5A" w:rsidP="008864D7">
            <w:pPr>
              <w:jc w:val="both"/>
              <w:rPr>
                <w:rFonts w:ascii="StobiSerif Regular" w:hAnsi="StobiSerif Regular"/>
                <w:b/>
              </w:rPr>
            </w:pPr>
          </w:p>
          <w:p w:rsidR="00171059" w:rsidRPr="00CE5398" w:rsidRDefault="00171059" w:rsidP="008864D7">
            <w:pPr>
              <w:jc w:val="both"/>
              <w:rPr>
                <w:rFonts w:ascii="StobiSerif Regular" w:hAnsi="StobiSerif Regular"/>
                <w:b/>
              </w:rPr>
            </w:pPr>
            <w:r w:rsidRPr="00CE5398">
              <w:rPr>
                <w:rFonts w:ascii="StobiSerif Regular" w:hAnsi="StobiSerif Regular"/>
                <w:b/>
              </w:rPr>
              <w:t>7. Lloji i investimeve të pranueshme</w:t>
            </w:r>
          </w:p>
          <w:p w:rsidR="00171059" w:rsidRPr="00CE5398" w:rsidRDefault="00171059" w:rsidP="008864D7">
            <w:pPr>
              <w:jc w:val="both"/>
              <w:rPr>
                <w:rFonts w:ascii="StobiSerif Regular" w:hAnsi="StobiSerif Regular"/>
              </w:rPr>
            </w:pPr>
            <w:r w:rsidRPr="00CE5398">
              <w:rPr>
                <w:rFonts w:ascii="StobiSerif Regular" w:hAnsi="StobiSerif Regular"/>
              </w:rPr>
              <w:t>Mbështetja do të sigurohet për investime në mjete materiale për vendosjen / modernizimin e prodhi</w:t>
            </w:r>
            <w:r w:rsidR="000D7135">
              <w:rPr>
                <w:rFonts w:ascii="StobiSerif Regular" w:hAnsi="StobiSerif Regular"/>
              </w:rPr>
              <w:t>mit alternativ bujqësor të ferm</w:t>
            </w:r>
            <w:r w:rsidRPr="00CE5398">
              <w:rPr>
                <w:rFonts w:ascii="StobiSerif Regular" w:hAnsi="StobiSerif Regular"/>
              </w:rPr>
              <w:t>ave. Mbështetje do të jepet edhe për investimet e propozuara për diversifikimin e aktiviteteve ekonomike në zonat rurale në lidhje me pylltarinë dhe përpunimin e ushqimit, dhe nuk janë të mbështetura në bazë të masave "Investimet në mjete materiale të</w:t>
            </w:r>
            <w:r w:rsidR="000D7135">
              <w:rPr>
                <w:rFonts w:ascii="StobiSerif Regular" w:hAnsi="StobiSerif Regular"/>
              </w:rPr>
              <w:t xml:space="preserve"> </w:t>
            </w:r>
            <w:r w:rsidRPr="00CE5398">
              <w:rPr>
                <w:rFonts w:ascii="StobiSerif Regular" w:hAnsi="StobiSerif Regular"/>
              </w:rPr>
              <w:t>Fermave</w:t>
            </w:r>
            <w:r w:rsidR="000D7135">
              <w:rPr>
                <w:rFonts w:ascii="StobiSerif Regular" w:hAnsi="StobiSerif Regular"/>
              </w:rPr>
              <w:t xml:space="preserve"> </w:t>
            </w:r>
            <w:r>
              <w:rPr>
                <w:rFonts w:ascii="StobiSerif Regular" w:hAnsi="StobiSerif Regular"/>
              </w:rPr>
              <w:t>bujqësore" dhe”</w:t>
            </w:r>
            <w:r w:rsidRPr="00CE5398">
              <w:rPr>
                <w:rFonts w:ascii="StobiSerif Regular" w:hAnsi="StobiSerif Regular"/>
              </w:rPr>
              <w:t>Investime në mjete materiale për përpunimin dhe marketingun e produkteve bujqësore dhe të peshkimit "nga ku produkti final</w:t>
            </w:r>
            <w:r w:rsidR="000D7135">
              <w:rPr>
                <w:rFonts w:ascii="StobiSerif Regular" w:hAnsi="StobiSerif Regular"/>
              </w:rPr>
              <w:t xml:space="preserve"> </w:t>
            </w:r>
            <w:r w:rsidRPr="00CE5398">
              <w:rPr>
                <w:rFonts w:ascii="StobiSerif Regular" w:hAnsi="StobiSerif Regular"/>
              </w:rPr>
              <w:t>nuk është në Aneksin I të Traktatit (siç tregohet në Aneksin 7 të Programit).</w:t>
            </w:r>
          </w:p>
          <w:p w:rsidR="00171059" w:rsidRPr="00CE5398" w:rsidRDefault="00171059" w:rsidP="008864D7">
            <w:pPr>
              <w:jc w:val="both"/>
              <w:rPr>
                <w:rFonts w:ascii="StobiSerif Regular" w:hAnsi="StobiSerif Regular"/>
                <w:b/>
              </w:rPr>
            </w:pPr>
            <w:r w:rsidRPr="00CE5398">
              <w:rPr>
                <w:rFonts w:ascii="StobiSerif Regular" w:hAnsi="StobiSerif Regular"/>
                <w:b/>
              </w:rPr>
              <w:t>Llojet e mëposhtme të investimeve janë të mbuluara nga kjo masë:</w:t>
            </w:r>
          </w:p>
          <w:p w:rsidR="00171059" w:rsidRPr="00CE5398" w:rsidRDefault="00171059" w:rsidP="008864D7">
            <w:pPr>
              <w:jc w:val="both"/>
              <w:rPr>
                <w:rFonts w:ascii="StobiSerif Regular" w:hAnsi="StobiSerif Regular"/>
              </w:rPr>
            </w:pPr>
            <w:r w:rsidRPr="00CE5398">
              <w:rPr>
                <w:rFonts w:ascii="StobiSerif Regular" w:hAnsi="StobiSerif Regular"/>
              </w:rPr>
              <w:t>1. Ndërtimi ose rikonstruksioni i ndërtesave dhe pronave të tjera të paluajtshme që përdoren për aktivitete të pranueshme ekonomike (të tilla si</w:t>
            </w:r>
            <w:r>
              <w:rPr>
                <w:rFonts w:ascii="StobiSerif Regular" w:hAnsi="StobiSerif Regular"/>
              </w:rPr>
              <w:t>:</w:t>
            </w:r>
            <w:r w:rsidRPr="00CE5398">
              <w:rPr>
                <w:rFonts w:ascii="StobiSerif Regular" w:hAnsi="StobiSerif Regular"/>
              </w:rPr>
              <w:t xml:space="preserve"> ndërtesat për kultivimin e bimëve / prodhimit, magazina, objekte për shërbime, </w:t>
            </w:r>
            <w:r>
              <w:rPr>
                <w:rFonts w:ascii="StobiSerif Regular" w:hAnsi="StobiSerif Regular"/>
              </w:rPr>
              <w:t>akomodim</w:t>
            </w:r>
            <w:r w:rsidRPr="00CE5398">
              <w:rPr>
                <w:rFonts w:ascii="StobiSerif Regular" w:hAnsi="StobiSerif Regular"/>
              </w:rPr>
              <w:t>, mikpritje, objektet</w:t>
            </w:r>
            <w:r w:rsidR="000D7135">
              <w:rPr>
                <w:rFonts w:ascii="StobiSerif Regular" w:hAnsi="StobiSerif Regular"/>
              </w:rPr>
              <w:t xml:space="preserve"> </w:t>
            </w:r>
            <w:r w:rsidRPr="00CE5398">
              <w:rPr>
                <w:rFonts w:ascii="StobiSerif Regular" w:hAnsi="StobiSerif Regular"/>
              </w:rPr>
              <w:t xml:space="preserve">shoqëruese sportive), objektet ndihmëse ( p.sh. depo për lëndët e para, pajisjet për përgatitjen e materialit,  pika shitëse dhe kërkesa sanitare), duke përfshirë edhe ato që përdoren për sigurinë dhe mbrojtjen e mjedisit (p.sh. trajtimin e mbeturinave, magazina për biomasë dhe </w:t>
            </w:r>
            <w:r w:rsidR="000D7135">
              <w:rPr>
                <w:rFonts w:ascii="StobiSerif Regular" w:hAnsi="StobiSerif Regular"/>
              </w:rPr>
              <w:t xml:space="preserve">prone </w:t>
            </w:r>
            <w:r w:rsidRPr="00CE5398">
              <w:rPr>
                <w:rFonts w:ascii="StobiSerif Regular" w:hAnsi="StobiSerif Regular"/>
              </w:rPr>
              <w:t>të paluhatshme për trajtimin e ujit / ujërave të zeza) dhe pajisje të nevojshme.</w:t>
            </w:r>
          </w:p>
          <w:p w:rsidR="00171059" w:rsidRPr="00CE5398" w:rsidRDefault="00171059" w:rsidP="008864D7">
            <w:pPr>
              <w:jc w:val="both"/>
              <w:rPr>
                <w:rFonts w:ascii="StobiSerif Regular" w:hAnsi="StobiSerif Regular"/>
              </w:rPr>
            </w:pPr>
            <w:r w:rsidRPr="00CE5398">
              <w:rPr>
                <w:rFonts w:ascii="StobiSerif Regular" w:hAnsi="StobiSerif Regular"/>
              </w:rPr>
              <w:t xml:space="preserve">2. Blerja dhe / ose instalimii makinerive të reja, makineri bujqësore dhe pajisje / </w:t>
            </w:r>
            <w:r w:rsidRPr="00CE5398">
              <w:rPr>
                <w:rFonts w:ascii="StobiSerif Regular" w:hAnsi="StobiSerif Regular"/>
              </w:rPr>
              <w:lastRenderedPageBreak/>
              <w:t>instrumente, të lidhura me aktivitet ekonomike të pranueshme.</w:t>
            </w:r>
          </w:p>
          <w:p w:rsidR="00171059" w:rsidRPr="00CE5398" w:rsidRDefault="00171059" w:rsidP="008864D7">
            <w:pPr>
              <w:jc w:val="both"/>
              <w:rPr>
                <w:rFonts w:ascii="StobiSerif Regular" w:hAnsi="StobiSerif Regular"/>
              </w:rPr>
            </w:pPr>
            <w:r w:rsidRPr="00CE5398">
              <w:rPr>
                <w:rFonts w:ascii="StobiSerif Regular" w:hAnsi="StobiSerif Regular"/>
              </w:rPr>
              <w:t>3. Blerja e rezervuarve të dedikuar për transportë dhe rimorkio për transportin e lëndëve të para dhe / ose të produkteve (të tilla si rimorkio për ftohje për transportin e prodhimit, transportit të pajisjeve të biomasës).</w:t>
            </w:r>
          </w:p>
          <w:p w:rsidR="00171059" w:rsidRPr="00CE5398" w:rsidRDefault="00171059" w:rsidP="008864D7">
            <w:pPr>
              <w:jc w:val="both"/>
              <w:rPr>
                <w:rFonts w:ascii="StobiSerif Regular" w:hAnsi="StobiSerif Regular"/>
              </w:rPr>
            </w:pPr>
            <w:r w:rsidRPr="00CE5398">
              <w:rPr>
                <w:rFonts w:ascii="StobiSerif Regular" w:hAnsi="StobiSerif Regular"/>
              </w:rPr>
              <w:t>4. Blerja e pemëve shumëvjeçare dhe bimëve (përveç farërave, fidanëve dhe miceli), duke përfshirë edhe bimët mjaltë druri, fara dhe bimë të tjera djegëse dhe aromatike, pemëve për lëndë druri, cungishte të shkurtër dhe specie të tjera me rritje të shpejtë të drunjëve për qëllime bioenergjetike, bimë dekorative dhe drunj dekorativ (duke përfshirë</w:t>
            </w:r>
            <w:r>
              <w:rPr>
                <w:rFonts w:ascii="StobiSerif Regular" w:hAnsi="StobiSerif Regular"/>
              </w:rPr>
              <w:t xml:space="preserve"> edhe bimët</w:t>
            </w:r>
            <w:r w:rsidRPr="00CE5398">
              <w:rPr>
                <w:rFonts w:ascii="StobiSerif Regular" w:hAnsi="StobiSerif Regular"/>
              </w:rPr>
              <w:t xml:space="preserve"> ndihmëse).</w:t>
            </w:r>
          </w:p>
          <w:p w:rsidR="00171059" w:rsidRPr="00CE5398" w:rsidRDefault="00171059" w:rsidP="008864D7">
            <w:pPr>
              <w:jc w:val="both"/>
              <w:rPr>
                <w:rFonts w:ascii="StobiSerif Regular" w:hAnsi="StobiSerif Regular"/>
              </w:rPr>
            </w:pPr>
            <w:r>
              <w:rPr>
                <w:rFonts w:ascii="StobiSerif Regular" w:hAnsi="StobiSerif Regular"/>
              </w:rPr>
              <w:t>5. Blerja dhe / ose instalimi i</w:t>
            </w:r>
            <w:r w:rsidRPr="00CE5398">
              <w:rPr>
                <w:rFonts w:ascii="StobiSerif Regular" w:hAnsi="StobiSerif Regular"/>
              </w:rPr>
              <w:t xml:space="preserve"> makinerive dhe / ose pajisjeve të reja për të mbrojtur mjedisin jetësor (efikasitetin e energjisë, kushteve tëkontrolluara klimatike, trajtimin e mbetjeve dhe nus-produktet dhe valorizimin, trajtimin e ujërave të zeza / kanalizimit, përpunimin e biomasës primare dhe sekondare të kafshëve ose bimëve), duke përfshirë sigurimin e energjisë elektrike dhe / ose ngrohje duke përdorur burimet e ripërtëritshme.</w:t>
            </w:r>
          </w:p>
          <w:p w:rsidR="00171059" w:rsidRPr="00CE5398" w:rsidRDefault="00171059" w:rsidP="008864D7">
            <w:pPr>
              <w:jc w:val="both"/>
              <w:rPr>
                <w:rFonts w:ascii="StobiSerif Regular" w:hAnsi="StobiSerif Regular"/>
              </w:rPr>
            </w:pPr>
            <w:r w:rsidRPr="00CE5398">
              <w:rPr>
                <w:rFonts w:ascii="StobiSerif Regular" w:hAnsi="StobiSerif Regular"/>
              </w:rPr>
              <w:t>6. Infrastruktura e pronës në të cilën realizohet investimi, duke përfshirë ndërtimin dhe rindërtimin e rrugëve për lidhjen e brendshme, rrugë, instalime për furnizimin me energji elektrike, furnizim me ujë dhesisteme kanalizimi, stacionet e pompimit, puset arteziane, gardhe etj dhe përmirësimin e zonave të jashtme të pronës, për të përmbushur nevojat e aktiviteteve dhe shërbimeve ekonomike;</w:t>
            </w:r>
          </w:p>
          <w:p w:rsidR="009B4C5A" w:rsidRDefault="009B4C5A" w:rsidP="008864D7">
            <w:pPr>
              <w:jc w:val="both"/>
              <w:rPr>
                <w:rFonts w:ascii="StobiSerif Regular" w:hAnsi="StobiSerif Regular"/>
                <w:b/>
              </w:rPr>
            </w:pPr>
          </w:p>
          <w:p w:rsidR="009B4C5A" w:rsidRDefault="009B4C5A" w:rsidP="008864D7">
            <w:pPr>
              <w:jc w:val="both"/>
              <w:rPr>
                <w:rFonts w:ascii="StobiSerif Regular" w:hAnsi="StobiSerif Regular"/>
                <w:b/>
              </w:rPr>
            </w:pPr>
          </w:p>
          <w:p w:rsidR="00171059" w:rsidRPr="00CE5398" w:rsidRDefault="00171059" w:rsidP="008864D7">
            <w:pPr>
              <w:jc w:val="both"/>
              <w:rPr>
                <w:rFonts w:ascii="StobiSerif Regular" w:hAnsi="StobiSerif Regular"/>
                <w:b/>
              </w:rPr>
            </w:pPr>
            <w:r w:rsidRPr="00CE5398">
              <w:rPr>
                <w:rFonts w:ascii="StobiSerif Regular" w:hAnsi="StobiSerif Regular"/>
                <w:b/>
              </w:rPr>
              <w:t>Kostot e pranueshme sipas kësaj mase janë:</w:t>
            </w:r>
          </w:p>
          <w:p w:rsidR="00171059" w:rsidRPr="00CE5398" w:rsidRDefault="00171059" w:rsidP="008864D7">
            <w:pPr>
              <w:jc w:val="both"/>
              <w:rPr>
                <w:rFonts w:ascii="StobiSerif Regular" w:hAnsi="StobiSerif Regular"/>
              </w:rPr>
            </w:pPr>
            <w:r w:rsidRPr="00CE5398">
              <w:rPr>
                <w:rFonts w:ascii="StobiSerif Regular" w:hAnsi="StobiSerif Regular"/>
              </w:rPr>
              <w:t>(a) Investimet materiale:</w:t>
            </w:r>
          </w:p>
          <w:p w:rsidR="00171059" w:rsidRPr="00CD2763" w:rsidRDefault="00171059" w:rsidP="008864D7">
            <w:pPr>
              <w:pStyle w:val="ListParagraph"/>
              <w:numPr>
                <w:ilvl w:val="0"/>
                <w:numId w:val="52"/>
              </w:numPr>
              <w:jc w:val="both"/>
              <w:rPr>
                <w:rFonts w:ascii="StobiSerif Regular" w:hAnsi="StobiSerif Regular"/>
                <w:lang w:val="en-US"/>
              </w:rPr>
            </w:pPr>
            <w:r w:rsidRPr="00CD2763">
              <w:rPr>
                <w:rFonts w:ascii="StobiSerif Regular" w:hAnsi="StobiSerif Regular"/>
                <w:lang w:val="en-US"/>
              </w:rPr>
              <w:t>Blerja e materialeve të ndërtimit dhe komponenteve për ndërtimin ose rindërtimin e ndërtesave dhe objekteve;</w:t>
            </w:r>
          </w:p>
          <w:p w:rsidR="00171059" w:rsidRPr="00CE5398" w:rsidRDefault="00171059" w:rsidP="008864D7">
            <w:pPr>
              <w:pStyle w:val="ListParagraph"/>
              <w:numPr>
                <w:ilvl w:val="0"/>
                <w:numId w:val="52"/>
              </w:numPr>
              <w:jc w:val="both"/>
              <w:rPr>
                <w:rFonts w:ascii="StobiSerif Regular" w:hAnsi="StobiSerif Regular"/>
                <w:lang w:val="en-US"/>
              </w:rPr>
            </w:pPr>
            <w:r w:rsidRPr="00CE5398">
              <w:rPr>
                <w:rFonts w:ascii="StobiSerif Regular" w:hAnsi="StobiSerif Regular"/>
                <w:lang w:val="en-US"/>
              </w:rPr>
              <w:t>Blerjen e makinerive dhe pajisjeve të reja;</w:t>
            </w:r>
          </w:p>
          <w:p w:rsidR="00171059" w:rsidRPr="00CE5398" w:rsidRDefault="00171059" w:rsidP="008864D7">
            <w:pPr>
              <w:pStyle w:val="ListParagraph"/>
              <w:numPr>
                <w:ilvl w:val="0"/>
                <w:numId w:val="52"/>
              </w:numPr>
              <w:jc w:val="both"/>
              <w:rPr>
                <w:rFonts w:ascii="StobiSerif Regular" w:hAnsi="StobiSerif Regular"/>
                <w:lang w:val="en-US"/>
              </w:rPr>
            </w:pPr>
            <w:r w:rsidRPr="00CE5398">
              <w:rPr>
                <w:rFonts w:ascii="StobiSerif Regular" w:hAnsi="StobiSerif Regular"/>
                <w:lang w:val="en-US"/>
              </w:rPr>
              <w:t>Blerja e makinerive të reja bujqësore dhe</w:t>
            </w:r>
          </w:p>
          <w:p w:rsidR="00171059" w:rsidRPr="00CE5398" w:rsidRDefault="00171059" w:rsidP="008864D7">
            <w:pPr>
              <w:pStyle w:val="ListParagraph"/>
              <w:numPr>
                <w:ilvl w:val="0"/>
                <w:numId w:val="52"/>
              </w:numPr>
              <w:jc w:val="both"/>
              <w:rPr>
                <w:rFonts w:ascii="StobiSerif Regular" w:hAnsi="StobiSerif Regular"/>
                <w:lang w:val="en-US"/>
              </w:rPr>
            </w:pPr>
            <w:r w:rsidRPr="00CE5398">
              <w:rPr>
                <w:rFonts w:ascii="StobiSerif Regular" w:hAnsi="StobiSerif Regular"/>
                <w:lang w:val="en-US"/>
              </w:rPr>
              <w:t>Blerja e bimëve shumëvjeçare (duke përjashtuar hibridet).</w:t>
            </w:r>
          </w:p>
          <w:p w:rsidR="00171059" w:rsidRPr="00CE5398" w:rsidRDefault="00171059" w:rsidP="008864D7">
            <w:pPr>
              <w:jc w:val="both"/>
              <w:rPr>
                <w:rFonts w:ascii="StobiSerif Regular" w:hAnsi="StobiSerif Regular"/>
              </w:rPr>
            </w:pPr>
            <w:r w:rsidRPr="00CE5398">
              <w:rPr>
                <w:rFonts w:ascii="StobiSerif Regular" w:hAnsi="StobiSerif Regular"/>
              </w:rPr>
              <w:t>(b) Investimet jomateriale</w:t>
            </w:r>
          </w:p>
          <w:p w:rsidR="00171059" w:rsidRPr="00CE5398" w:rsidRDefault="00171059" w:rsidP="008864D7">
            <w:pPr>
              <w:pStyle w:val="ListParagraph"/>
              <w:numPr>
                <w:ilvl w:val="0"/>
                <w:numId w:val="24"/>
              </w:numPr>
              <w:jc w:val="both"/>
              <w:rPr>
                <w:rFonts w:ascii="StobiSerif Regular" w:hAnsi="StobiSerif Regular"/>
                <w:lang w:val="en-US"/>
              </w:rPr>
            </w:pPr>
            <w:r w:rsidRPr="00CE5398">
              <w:rPr>
                <w:rFonts w:ascii="StobiSerif Regular" w:hAnsi="StobiSerif Regular"/>
                <w:lang w:val="en-US"/>
              </w:rPr>
              <w:t>Arritja e pajtueshmërisë me standardet e njohura ndërkombëtarisht:</w:t>
            </w:r>
          </w:p>
          <w:p w:rsidR="00171059" w:rsidRPr="00CE5398" w:rsidRDefault="00171059" w:rsidP="008864D7">
            <w:pPr>
              <w:pStyle w:val="ListParagraph"/>
              <w:numPr>
                <w:ilvl w:val="0"/>
                <w:numId w:val="25"/>
              </w:numPr>
              <w:ind w:left="567"/>
              <w:jc w:val="both"/>
              <w:rPr>
                <w:rFonts w:ascii="StobiSerif Regular" w:hAnsi="StobiSerif Regular"/>
                <w:lang w:val="en-US"/>
              </w:rPr>
            </w:pPr>
            <w:r w:rsidRPr="00CE5398">
              <w:rPr>
                <w:rFonts w:ascii="StobiSerif Regular" w:hAnsi="StobiSerif Regular"/>
                <w:lang w:val="en-US"/>
              </w:rPr>
              <w:t>Vendosjen e sistemeve për menaxhimin në ndërmarrjet (p.sh. ISO 9000: 2005, ISO 9001: 2000, ISO 14001: 2004 (EMAS), ISO 900, ISO / TR 10013: 2001 ISO 19011: 2002 ISO 27001, duke përfshirë IT - sistemet kryesore, etj);</w:t>
            </w:r>
          </w:p>
          <w:p w:rsidR="00171059" w:rsidRPr="00CE5398" w:rsidRDefault="00171059" w:rsidP="008864D7">
            <w:pPr>
              <w:pStyle w:val="ListParagraph"/>
              <w:numPr>
                <w:ilvl w:val="0"/>
                <w:numId w:val="25"/>
              </w:numPr>
              <w:ind w:left="567"/>
              <w:jc w:val="both"/>
              <w:rPr>
                <w:rFonts w:ascii="StobiSerif Regular" w:hAnsi="StobiSerif Regular"/>
                <w:lang w:val="en-US"/>
              </w:rPr>
            </w:pPr>
            <w:r w:rsidRPr="00CE5398">
              <w:rPr>
                <w:rFonts w:ascii="StobiSerif Regular" w:hAnsi="StobiSerif Regular"/>
                <w:lang w:val="en-US"/>
              </w:rPr>
              <w:t>Përgatitja për çertifikim sipas HASSP(Analiza për rrezikun e pikave kontrolluese kritike );</w:t>
            </w:r>
          </w:p>
          <w:p w:rsidR="00171059" w:rsidRPr="00CE5398" w:rsidRDefault="00171059" w:rsidP="008864D7">
            <w:pPr>
              <w:pStyle w:val="ListParagraph"/>
              <w:numPr>
                <w:ilvl w:val="0"/>
                <w:numId w:val="25"/>
              </w:numPr>
              <w:ind w:left="567"/>
              <w:jc w:val="both"/>
              <w:rPr>
                <w:rFonts w:ascii="StobiSerif Regular" w:hAnsi="StobiSerif Regular"/>
                <w:lang w:val="en-US"/>
              </w:rPr>
            </w:pPr>
            <w:r w:rsidRPr="00CE5398">
              <w:rPr>
                <w:rFonts w:ascii="StobiSerif Regular" w:hAnsi="StobiSerif Regular"/>
                <w:lang w:val="en-US"/>
              </w:rPr>
              <w:t>Plotësimin e prodhimittë mir Praktikë (PMP) në ndërmarrje.</w:t>
            </w:r>
          </w:p>
          <w:p w:rsidR="00171059" w:rsidRPr="00CE5398" w:rsidRDefault="00171059" w:rsidP="008864D7">
            <w:pPr>
              <w:pStyle w:val="ListParagraph"/>
              <w:numPr>
                <w:ilvl w:val="0"/>
                <w:numId w:val="24"/>
              </w:numPr>
              <w:jc w:val="both"/>
              <w:rPr>
                <w:rFonts w:ascii="StobiSerif Regular" w:hAnsi="StobiSerif Regular"/>
                <w:lang w:val="en-US"/>
              </w:rPr>
            </w:pPr>
            <w:r w:rsidRPr="00CE5398">
              <w:rPr>
                <w:rFonts w:ascii="StobiSerif Regular" w:hAnsi="StobiSerif Regular"/>
                <w:lang w:val="en-US"/>
              </w:rPr>
              <w:t>Përvetësimi i të drejtave të patentës dhe licencave</w:t>
            </w:r>
          </w:p>
          <w:p w:rsidR="00171059" w:rsidRPr="00CE5398" w:rsidRDefault="00171059" w:rsidP="008864D7">
            <w:pPr>
              <w:pStyle w:val="ListParagraph"/>
              <w:numPr>
                <w:ilvl w:val="0"/>
                <w:numId w:val="24"/>
              </w:numPr>
              <w:jc w:val="both"/>
              <w:rPr>
                <w:rFonts w:ascii="StobiSerif Regular" w:hAnsi="StobiSerif Regular"/>
                <w:lang w:val="en-US"/>
              </w:rPr>
            </w:pPr>
            <w:r w:rsidRPr="00CE5398">
              <w:rPr>
                <w:rFonts w:ascii="StobiSerif Regular" w:hAnsi="StobiSerif Regular"/>
                <w:lang w:val="en-US"/>
              </w:rPr>
              <w:t>Programe kompjuterike duke përfshirë licencat soft</w:t>
            </w:r>
            <w:r w:rsidR="000D7135">
              <w:rPr>
                <w:rFonts w:ascii="StobiSerif Regular" w:hAnsi="StobiSerif Regular"/>
                <w:lang w:val="en-US"/>
              </w:rPr>
              <w:t>w</w:t>
            </w:r>
            <w:r w:rsidRPr="00CE5398">
              <w:rPr>
                <w:rFonts w:ascii="StobiSerif Regular" w:hAnsi="StobiSerif Regular"/>
                <w:lang w:val="en-US"/>
              </w:rPr>
              <w:t>are</w:t>
            </w:r>
          </w:p>
          <w:p w:rsidR="00171059" w:rsidRPr="00CE5398" w:rsidRDefault="00171059" w:rsidP="008864D7">
            <w:pPr>
              <w:pStyle w:val="ListParagraph"/>
              <w:numPr>
                <w:ilvl w:val="0"/>
                <w:numId w:val="24"/>
              </w:numPr>
              <w:jc w:val="both"/>
              <w:rPr>
                <w:rFonts w:ascii="StobiSerif Regular" w:hAnsi="StobiSerif Regular"/>
                <w:lang w:val="en-US"/>
              </w:rPr>
            </w:pPr>
            <w:r w:rsidRPr="00CE5398">
              <w:rPr>
                <w:rFonts w:ascii="StobiSerif Regular" w:hAnsi="StobiSerif Regular"/>
                <w:lang w:val="en-US"/>
              </w:rPr>
              <w:t xml:space="preserve">Instalimin e makinerive dhe pajisjeve (me përjashtim të </w:t>
            </w:r>
            <w:r>
              <w:rPr>
                <w:rFonts w:ascii="StobiSerif Regular" w:hAnsi="StobiSerif Regular"/>
                <w:lang w:val="en-US"/>
              </w:rPr>
              <w:t>shërbimeve</w:t>
            </w:r>
            <w:r w:rsidRPr="00CE5398">
              <w:rPr>
                <w:rFonts w:ascii="StobiSerif Regular" w:hAnsi="StobiSerif Regular"/>
                <w:lang w:val="en-US"/>
              </w:rPr>
              <w:t>)</w:t>
            </w:r>
          </w:p>
          <w:p w:rsidR="00171059" w:rsidRPr="00CE5398" w:rsidRDefault="00171059" w:rsidP="008864D7">
            <w:pPr>
              <w:pStyle w:val="ListParagraph"/>
              <w:numPr>
                <w:ilvl w:val="0"/>
                <w:numId w:val="24"/>
              </w:numPr>
              <w:jc w:val="both"/>
              <w:rPr>
                <w:rFonts w:ascii="StobiSerif Regular" w:hAnsi="StobiSerif Regular"/>
                <w:lang w:val="en-US"/>
              </w:rPr>
            </w:pPr>
            <w:r w:rsidRPr="00CE5398">
              <w:rPr>
                <w:rFonts w:ascii="StobiSerif Regular" w:hAnsi="StobiSerif Regular"/>
                <w:lang w:val="en-US"/>
              </w:rPr>
              <w:t>Ndërtimi / rikonstruksioni (duke përfshirë edhe mbikëqyrjen teknike)</w:t>
            </w:r>
          </w:p>
          <w:p w:rsidR="00171059" w:rsidRPr="00CE5398" w:rsidRDefault="00171059" w:rsidP="008864D7">
            <w:pPr>
              <w:pStyle w:val="ListParagraph"/>
              <w:numPr>
                <w:ilvl w:val="0"/>
                <w:numId w:val="24"/>
              </w:numPr>
              <w:jc w:val="both"/>
              <w:rPr>
                <w:rFonts w:ascii="StobiSerif Regular" w:hAnsi="StobiSerif Regular"/>
                <w:lang w:val="en-US"/>
              </w:rPr>
            </w:pPr>
            <w:r w:rsidRPr="00CE5398">
              <w:rPr>
                <w:rFonts w:ascii="StobiSerif Regular" w:hAnsi="StobiSerif Regular"/>
                <w:lang w:val="en-US"/>
              </w:rPr>
              <w:t>Shërbimet për mbjelljen dhe rinovimin e plantacioneve.</w:t>
            </w:r>
          </w:p>
          <w:p w:rsidR="00171059" w:rsidRPr="00CE5398" w:rsidRDefault="00171059" w:rsidP="008864D7">
            <w:pPr>
              <w:jc w:val="both"/>
              <w:rPr>
                <w:rFonts w:ascii="StobiSerif Regular" w:hAnsi="StobiSerif Regular"/>
              </w:rPr>
            </w:pPr>
            <w:r w:rsidRPr="00CE5398">
              <w:rPr>
                <w:rFonts w:ascii="StobiSerif Regular" w:hAnsi="StobiSerif Regular"/>
              </w:rPr>
              <w:t>(C) Shpenzimet e përgjithshme</w:t>
            </w:r>
          </w:p>
          <w:p w:rsidR="00171059" w:rsidRPr="00CE5398" w:rsidRDefault="00171059" w:rsidP="008864D7">
            <w:pPr>
              <w:pStyle w:val="ListParagraph"/>
              <w:numPr>
                <w:ilvl w:val="0"/>
                <w:numId w:val="24"/>
              </w:numPr>
              <w:jc w:val="both"/>
              <w:rPr>
                <w:rFonts w:ascii="StobiSerif Regular" w:hAnsi="StobiSerif Regular"/>
                <w:lang w:val="en-US"/>
              </w:rPr>
            </w:pPr>
            <w:r w:rsidRPr="00CE5398">
              <w:rPr>
                <w:rFonts w:ascii="StobiSerif Regular" w:hAnsi="StobiSerif Regular"/>
                <w:lang w:val="en-US"/>
              </w:rPr>
              <w:lastRenderedPageBreak/>
              <w:t>Përgatitja e dokumentacionit teknik, planeve të ndërtimit dhe studimeve të ngjashme;</w:t>
            </w:r>
          </w:p>
          <w:p w:rsidR="00171059" w:rsidRPr="00CE5398" w:rsidRDefault="00171059" w:rsidP="008864D7">
            <w:pPr>
              <w:pStyle w:val="ListParagraph"/>
              <w:numPr>
                <w:ilvl w:val="0"/>
                <w:numId w:val="24"/>
              </w:numPr>
              <w:jc w:val="both"/>
              <w:rPr>
                <w:rFonts w:ascii="StobiSerif Regular" w:hAnsi="StobiSerif Regular"/>
                <w:lang w:val="en-US"/>
              </w:rPr>
            </w:pPr>
            <w:r w:rsidRPr="00CE5398">
              <w:rPr>
                <w:rFonts w:ascii="StobiSerif Regular" w:hAnsi="StobiSerif Regular"/>
                <w:lang w:val="en-US"/>
              </w:rPr>
              <w:t>Përgatitja e Planit të Biznesit: Llogaritjet e shpenzimeve, analizat, analizat e tregut, analiza e marketingut;</w:t>
            </w:r>
          </w:p>
          <w:p w:rsidR="00171059" w:rsidRPr="00CE5398" w:rsidRDefault="00171059" w:rsidP="008864D7">
            <w:pPr>
              <w:pStyle w:val="ListParagraph"/>
              <w:numPr>
                <w:ilvl w:val="0"/>
                <w:numId w:val="24"/>
              </w:numPr>
              <w:jc w:val="both"/>
              <w:rPr>
                <w:rFonts w:ascii="StobiSerif Regular" w:hAnsi="StobiSerif Regular"/>
                <w:lang w:val="en-US"/>
              </w:rPr>
            </w:pPr>
            <w:r w:rsidRPr="00CE5398">
              <w:rPr>
                <w:rFonts w:ascii="StobiSerif Regular" w:hAnsi="StobiSerif Regular"/>
                <w:lang w:val="en-US"/>
              </w:rPr>
              <w:t>Përgatitja e vlerësimit mjedisor dhe</w:t>
            </w:r>
          </w:p>
          <w:p w:rsidR="00171059" w:rsidRPr="00CE5398" w:rsidRDefault="00171059" w:rsidP="008864D7">
            <w:pPr>
              <w:pStyle w:val="ListParagraph"/>
              <w:numPr>
                <w:ilvl w:val="0"/>
                <w:numId w:val="24"/>
              </w:numPr>
              <w:jc w:val="both"/>
              <w:rPr>
                <w:rFonts w:ascii="StobiSerif Regular" w:hAnsi="StobiSerif Regular"/>
                <w:lang w:val="en-US"/>
              </w:rPr>
            </w:pPr>
            <w:r w:rsidRPr="00CE5398">
              <w:rPr>
                <w:rFonts w:ascii="StobiSerif Regular" w:hAnsi="StobiSerif Regular"/>
                <w:lang w:val="en-US"/>
              </w:rPr>
              <w:t>Menaxhimin me projekte</w:t>
            </w:r>
          </w:p>
          <w:p w:rsidR="009B4C5A" w:rsidRDefault="009B4C5A" w:rsidP="008864D7">
            <w:pPr>
              <w:jc w:val="both"/>
              <w:rPr>
                <w:rFonts w:ascii="StobiSerif Regular" w:hAnsi="StobiSerif Regular"/>
              </w:rPr>
            </w:pPr>
          </w:p>
          <w:p w:rsidR="009B4C5A" w:rsidRDefault="009B4C5A" w:rsidP="008864D7">
            <w:pPr>
              <w:jc w:val="both"/>
              <w:rPr>
                <w:rFonts w:ascii="StobiSerif Regular" w:hAnsi="StobiSerif Regular"/>
              </w:rPr>
            </w:pPr>
          </w:p>
          <w:p w:rsidR="00171059" w:rsidRPr="00CE5398" w:rsidRDefault="00171059" w:rsidP="008864D7">
            <w:pPr>
              <w:jc w:val="both"/>
              <w:rPr>
                <w:rFonts w:ascii="StobiSerif Regular" w:hAnsi="StobiSerif Regular"/>
              </w:rPr>
            </w:pPr>
            <w:r w:rsidRPr="00CE5398">
              <w:rPr>
                <w:rFonts w:ascii="StobiSerif Regular" w:hAnsi="StobiSerif Regular"/>
              </w:rPr>
              <w:t>(D) Shpenzimet për aktivitete të veçanta informimi dhe publiciteti në nivel projekti, të cilat janë nën kompetenc të përdoruesit:</w:t>
            </w:r>
          </w:p>
          <w:p w:rsidR="00171059" w:rsidRPr="00CE5398" w:rsidRDefault="00171059" w:rsidP="008864D7">
            <w:pPr>
              <w:pStyle w:val="ListParagraph"/>
              <w:numPr>
                <w:ilvl w:val="0"/>
                <w:numId w:val="24"/>
              </w:numPr>
              <w:jc w:val="both"/>
              <w:rPr>
                <w:rFonts w:ascii="StobiSerif Regular" w:hAnsi="StobiSerif Regular"/>
                <w:lang w:val="en-US"/>
              </w:rPr>
            </w:pPr>
            <w:r w:rsidRPr="00CE5398">
              <w:rPr>
                <w:rFonts w:ascii="StobiSerif Regular" w:hAnsi="StobiSerif Regular"/>
                <w:lang w:val="en-US"/>
              </w:rPr>
              <w:t>Billborde;</w:t>
            </w:r>
          </w:p>
          <w:p w:rsidR="00171059" w:rsidRPr="00CE5398" w:rsidRDefault="00171059" w:rsidP="008864D7">
            <w:pPr>
              <w:pStyle w:val="ListParagraph"/>
              <w:numPr>
                <w:ilvl w:val="0"/>
                <w:numId w:val="24"/>
              </w:numPr>
              <w:jc w:val="both"/>
              <w:rPr>
                <w:rFonts w:ascii="StobiSerif Regular" w:hAnsi="StobiSerif Regular"/>
                <w:lang w:val="en-US"/>
              </w:rPr>
            </w:pPr>
            <w:r w:rsidRPr="00CE5398">
              <w:rPr>
                <w:rFonts w:ascii="StobiSerif Regular" w:hAnsi="StobiSerif Regular"/>
                <w:lang w:val="en-US"/>
              </w:rPr>
              <w:t>Postera dhe</w:t>
            </w:r>
          </w:p>
          <w:p w:rsidR="00171059" w:rsidRPr="00CE5398" w:rsidRDefault="00171059" w:rsidP="008864D7">
            <w:pPr>
              <w:pStyle w:val="ListParagraph"/>
              <w:numPr>
                <w:ilvl w:val="0"/>
                <w:numId w:val="24"/>
              </w:numPr>
              <w:jc w:val="both"/>
              <w:rPr>
                <w:rFonts w:ascii="StobiSerif Regular" w:hAnsi="StobiSerif Regular"/>
                <w:lang w:val="en-US"/>
              </w:rPr>
            </w:pPr>
            <w:r w:rsidRPr="00CE5398">
              <w:rPr>
                <w:rFonts w:ascii="StobiSerif Regular" w:hAnsi="StobiSerif Regular"/>
                <w:lang w:val="en-US"/>
              </w:rPr>
              <w:t>Ngjitëse</w:t>
            </w:r>
          </w:p>
          <w:p w:rsidR="00171059" w:rsidRPr="00CE5398" w:rsidRDefault="00171059" w:rsidP="008864D7">
            <w:pPr>
              <w:jc w:val="both"/>
              <w:rPr>
                <w:rFonts w:ascii="StobiSerif Regular" w:hAnsi="StobiSerif Regular"/>
              </w:rPr>
            </w:pPr>
            <w:r w:rsidRPr="00CE5398">
              <w:rPr>
                <w:rFonts w:ascii="StobiSerif Regular" w:hAnsi="StobiSerif Regular"/>
              </w:rPr>
              <w:t>Shpenzimet e përgjithshme të tilla si kompensimet për arkitektë, inxhinierë dhe konsulentët, studimet e fizibilitetit, pajisjen e patentave dhe licencave nuk mund të tejkalojë 12% të shpenzimeve të përgjithshme të pranueshme të investimeve. Normat e veçanta të ulëta të sendeve të veçanta mund të vendosen në varësi të llojit të investimit.</w:t>
            </w:r>
          </w:p>
          <w:p w:rsidR="00171059" w:rsidRPr="007B6ACE" w:rsidRDefault="00171059" w:rsidP="008864D7">
            <w:pPr>
              <w:jc w:val="both"/>
              <w:rPr>
                <w:rFonts w:ascii="StobiSerif Regular" w:hAnsi="StobiSerif Regular"/>
              </w:rPr>
            </w:pPr>
            <w:r w:rsidRPr="00CE5398">
              <w:rPr>
                <w:rFonts w:ascii="StobiSerif Regular" w:hAnsi="StobiSerif Regular"/>
              </w:rPr>
              <w:t>Kostot e pranueshme duhet të definohen dhe të detajohen në "</w:t>
            </w:r>
            <w:r w:rsidRPr="009D1F0A">
              <w:rPr>
                <w:rFonts w:ascii="StobiSerif Regular" w:hAnsi="StobiSerif Regular"/>
                <w:i/>
              </w:rPr>
              <w:t xml:space="preserve">Listën e shpenzimeve të pranueshme </w:t>
            </w:r>
            <w:r w:rsidRPr="009D1F0A">
              <w:rPr>
                <w:rFonts w:ascii="StobiSerif Regular" w:hAnsi="StobiSerif Regular"/>
              </w:rPr>
              <w:t>për masën</w:t>
            </w:r>
            <w:r w:rsidRPr="009D1F0A">
              <w:rPr>
                <w:rFonts w:ascii="StobiSerif Regular" w:hAnsi="StobiSerif Regular"/>
                <w:i/>
              </w:rPr>
              <w:t xml:space="preserve"> Diversifikimii fermave</w:t>
            </w:r>
            <w:r w:rsidR="000D7135">
              <w:rPr>
                <w:rFonts w:ascii="StobiSerif Regular" w:hAnsi="StobiSerif Regular"/>
                <w:i/>
              </w:rPr>
              <w:t xml:space="preserve"> </w:t>
            </w:r>
            <w:r w:rsidRPr="009D1F0A">
              <w:rPr>
                <w:rFonts w:ascii="StobiSerif Regular" w:hAnsi="StobiSerif Regular"/>
                <w:i/>
              </w:rPr>
              <w:t>dhe zhvillimin e biznesit</w:t>
            </w:r>
            <w:r w:rsidRPr="00CE5398">
              <w:rPr>
                <w:rFonts w:ascii="StobiSerif Regular" w:hAnsi="StobiSerif Regular"/>
              </w:rPr>
              <w:t>", e cila miratohet</w:t>
            </w:r>
            <w:r>
              <w:rPr>
                <w:rFonts w:ascii="StobiSerif Regular" w:hAnsi="StobiSerif Regular"/>
              </w:rPr>
              <w:t xml:space="preserve"> nga Komisioni Evropian.</w:t>
            </w:r>
          </w:p>
          <w:p w:rsidR="009B4C5A" w:rsidRDefault="009B4C5A" w:rsidP="008864D7">
            <w:pPr>
              <w:jc w:val="both"/>
              <w:rPr>
                <w:rFonts w:ascii="StobiSerif Regular" w:hAnsi="StobiSerif Regular"/>
                <w:b/>
              </w:rPr>
            </w:pPr>
          </w:p>
          <w:p w:rsidR="009B4C5A" w:rsidRDefault="009B4C5A" w:rsidP="008864D7">
            <w:pPr>
              <w:jc w:val="both"/>
              <w:rPr>
                <w:rFonts w:ascii="StobiSerif Regular" w:hAnsi="StobiSerif Regular"/>
                <w:b/>
              </w:rPr>
            </w:pPr>
          </w:p>
          <w:p w:rsidR="009B4C5A" w:rsidRDefault="009B4C5A" w:rsidP="008864D7">
            <w:pPr>
              <w:jc w:val="both"/>
              <w:rPr>
                <w:rFonts w:ascii="StobiSerif Regular" w:hAnsi="StobiSerif Regular"/>
                <w:b/>
              </w:rPr>
            </w:pPr>
          </w:p>
          <w:p w:rsidR="009B4C5A" w:rsidRDefault="009B4C5A" w:rsidP="008864D7">
            <w:pPr>
              <w:jc w:val="both"/>
              <w:rPr>
                <w:rFonts w:ascii="StobiSerif Regular" w:hAnsi="StobiSerif Regular"/>
                <w:b/>
              </w:rPr>
            </w:pPr>
          </w:p>
          <w:p w:rsidR="009B4C5A" w:rsidRDefault="009B4C5A" w:rsidP="008864D7">
            <w:pPr>
              <w:jc w:val="both"/>
              <w:rPr>
                <w:rFonts w:ascii="StobiSerif Regular" w:hAnsi="StobiSerif Regular"/>
                <w:b/>
              </w:rPr>
            </w:pPr>
          </w:p>
          <w:p w:rsidR="009B4C5A" w:rsidRDefault="009B4C5A" w:rsidP="008864D7">
            <w:pPr>
              <w:jc w:val="both"/>
              <w:rPr>
                <w:rFonts w:ascii="StobiSerif Regular" w:hAnsi="StobiSerif Regular"/>
                <w:b/>
              </w:rPr>
            </w:pPr>
          </w:p>
          <w:p w:rsidR="00171059" w:rsidRPr="00CE5398" w:rsidRDefault="00171059" w:rsidP="008864D7">
            <w:pPr>
              <w:jc w:val="both"/>
              <w:rPr>
                <w:rFonts w:ascii="StobiSerif Regular" w:hAnsi="StobiSerif Regular"/>
                <w:b/>
              </w:rPr>
            </w:pPr>
            <w:r w:rsidRPr="00CE5398">
              <w:rPr>
                <w:rFonts w:ascii="StobiSerif Regular" w:hAnsi="StobiSerif Regular"/>
                <w:b/>
              </w:rPr>
              <w:t>Rregullat e origjinës së shpenzimeve</w:t>
            </w:r>
          </w:p>
          <w:p w:rsidR="00171059" w:rsidRPr="00CE5398" w:rsidRDefault="00171059" w:rsidP="008864D7">
            <w:pPr>
              <w:jc w:val="both"/>
              <w:rPr>
                <w:rFonts w:ascii="StobiSerif Regular" w:hAnsi="StobiSerif Regular"/>
              </w:rPr>
            </w:pPr>
            <w:r w:rsidRPr="00CE5398">
              <w:rPr>
                <w:rFonts w:ascii="StobiSerif Regular" w:hAnsi="StobiSerif Regular"/>
              </w:rPr>
              <w:t xml:space="preserve">Të gjitha furnizimet e bëra me mjete nga </w:t>
            </w:r>
            <w:r w:rsidRPr="00CE5398">
              <w:rPr>
                <w:rFonts w:ascii="StobiSerif Regular" w:hAnsi="StobiSerif Regular"/>
              </w:rPr>
              <w:lastRenderedPageBreak/>
              <w:t>ky program duhet të vijn</w:t>
            </w:r>
            <w:r>
              <w:rPr>
                <w:rFonts w:ascii="StobiSerif Regular" w:hAnsi="StobiSerif Regular"/>
              </w:rPr>
              <w:t>ë</w:t>
            </w:r>
            <w:r w:rsidRPr="00CE5398">
              <w:rPr>
                <w:rFonts w:ascii="StobiSerif Regular" w:hAnsi="StobiSerif Regular"/>
              </w:rPr>
              <w:t xml:space="preserve"> nga vendi i pranueshëm si më poshtë:</w:t>
            </w:r>
          </w:p>
          <w:p w:rsidR="00171059" w:rsidRPr="00CE5398" w:rsidRDefault="00171059" w:rsidP="008864D7">
            <w:pPr>
              <w:pStyle w:val="ListParagraph"/>
              <w:numPr>
                <w:ilvl w:val="0"/>
                <w:numId w:val="24"/>
              </w:numPr>
              <w:jc w:val="both"/>
              <w:rPr>
                <w:rFonts w:ascii="StobiSerif Regular" w:hAnsi="StobiSerif Regular"/>
                <w:lang w:val="en-US"/>
              </w:rPr>
            </w:pPr>
            <w:r w:rsidRPr="00CE5398">
              <w:rPr>
                <w:rFonts w:ascii="StobiSerif Regular" w:hAnsi="StobiSerif Regular"/>
                <w:lang w:val="en-US"/>
              </w:rPr>
              <w:t>Shtete Anëtare të BE-së, vende kandidate të BE</w:t>
            </w:r>
            <w:r>
              <w:rPr>
                <w:rFonts w:ascii="StobiSerif Regular" w:hAnsi="StobiSerif Regular"/>
                <w:lang w:val="en-US"/>
              </w:rPr>
              <w:t>-së</w:t>
            </w:r>
            <w:r w:rsidRPr="00CE5398">
              <w:rPr>
                <w:rFonts w:ascii="StobiSerif Regular" w:hAnsi="StobiSerif Regular"/>
                <w:lang w:val="en-US"/>
              </w:rPr>
              <w:t xml:space="preserve"> tëlistuara në Aneksin I të Rregullores (BE) Nr. 231/2014, palët kontraktuese të Marrëveshjes mbi Zonën Ekonomike Evropiane dhe vendeve partnere të mbuluara nga Instrumenti Evropian për Fqinjësi (ENI) dhe</w:t>
            </w:r>
          </w:p>
          <w:p w:rsidR="00171059" w:rsidRPr="00CE5398" w:rsidRDefault="00171059" w:rsidP="008864D7">
            <w:pPr>
              <w:pStyle w:val="ListParagraph"/>
              <w:numPr>
                <w:ilvl w:val="0"/>
                <w:numId w:val="24"/>
              </w:numPr>
              <w:jc w:val="both"/>
              <w:rPr>
                <w:rFonts w:ascii="StobiSerif Regular" w:hAnsi="StobiSerif Regular"/>
                <w:lang w:val="en-US"/>
              </w:rPr>
            </w:pPr>
            <w:r w:rsidRPr="00CE5398">
              <w:rPr>
                <w:rFonts w:ascii="StobiSerif Regular" w:hAnsi="StobiSerif Regular"/>
                <w:lang w:val="en-US"/>
              </w:rPr>
              <w:t>Vendet për të cilat është themeluar qasje reciproke në ndihmën e huaj nga Komisioni Evropian sipas kushteve të përcaktuara në paragrafin (g) të nenit 9 (1) të Rregullores (BE) Nr 236/2014.</w:t>
            </w:r>
          </w:p>
          <w:p w:rsidR="00171059" w:rsidRPr="00CE5398" w:rsidRDefault="00171059" w:rsidP="008864D7">
            <w:pPr>
              <w:jc w:val="both"/>
              <w:rPr>
                <w:rFonts w:ascii="StobiSerif Regular" w:hAnsi="StobiSerif Regular"/>
              </w:rPr>
            </w:pPr>
            <w:r w:rsidRPr="00CE5398">
              <w:rPr>
                <w:rFonts w:ascii="StobiSerif Regular" w:hAnsi="StobiSerif Regular"/>
              </w:rPr>
              <w:t>Nëse shuma e blerjes është nën 100,000 euro në kundërvler tëdenarit rregullat e origjinës nuk ndyshohen.</w:t>
            </w:r>
          </w:p>
          <w:p w:rsidR="00171059" w:rsidRPr="00CE5398" w:rsidRDefault="00171059" w:rsidP="008864D7">
            <w:pPr>
              <w:jc w:val="both"/>
              <w:rPr>
                <w:rFonts w:ascii="StobiSerif Regular" w:hAnsi="StobiSerif Regular"/>
                <w:b/>
              </w:rPr>
            </w:pPr>
            <w:r w:rsidRPr="00CE5398">
              <w:rPr>
                <w:rFonts w:ascii="StobiSerif Regular" w:hAnsi="StobiSerif Regular"/>
                <w:b/>
              </w:rPr>
              <w:t>Shpenzimeti që nuk janë të pranueshme në suaza të kësaj mase:</w:t>
            </w:r>
          </w:p>
          <w:p w:rsidR="00171059" w:rsidRPr="00290EF6" w:rsidRDefault="00171059" w:rsidP="008864D7">
            <w:pPr>
              <w:pStyle w:val="ListParagraph"/>
              <w:numPr>
                <w:ilvl w:val="0"/>
                <w:numId w:val="53"/>
              </w:numPr>
              <w:jc w:val="both"/>
              <w:rPr>
                <w:rFonts w:ascii="StobiSerif Regular" w:hAnsi="StobiSerif Regular"/>
                <w:lang w:val="en-US"/>
              </w:rPr>
            </w:pPr>
            <w:r w:rsidRPr="00290EF6">
              <w:rPr>
                <w:rFonts w:ascii="StobiSerif Regular" w:hAnsi="StobiSerif Regular"/>
                <w:lang w:val="en-US"/>
              </w:rPr>
              <w:t>Taksat, duke përfshirë tatimin mbi vlerën e shtuar; me përjashtim të tatimit të pakthyeshëm të vlerës së shtuar kur është ngarkes për konsumatorët përveç personave që nuk ju nënshtrohen tatimit në përputhje me rregullat për Tatimin mbi Vlerën e Shtuar;</w:t>
            </w:r>
          </w:p>
          <w:p w:rsidR="00171059" w:rsidRPr="00290EF6" w:rsidRDefault="00171059" w:rsidP="008864D7">
            <w:pPr>
              <w:pStyle w:val="ListParagraph"/>
              <w:numPr>
                <w:ilvl w:val="0"/>
                <w:numId w:val="53"/>
              </w:numPr>
              <w:jc w:val="both"/>
              <w:rPr>
                <w:rFonts w:ascii="StobiSerif Regular" w:hAnsi="StobiSerif Regular"/>
                <w:lang w:val="en-US"/>
              </w:rPr>
            </w:pPr>
            <w:r w:rsidRPr="00290EF6">
              <w:rPr>
                <w:rFonts w:ascii="StobiSerif Regular" w:hAnsi="StobiSerif Regular"/>
                <w:lang w:val="en-US"/>
              </w:rPr>
              <w:t>Dogana dhe të dhana importi, ose pagesa të tjera qëkanë</w:t>
            </w:r>
            <w:r w:rsidR="000D7135">
              <w:rPr>
                <w:rFonts w:ascii="StobiSerif Regular" w:hAnsi="StobiSerif Regular"/>
                <w:lang w:val="en-US"/>
              </w:rPr>
              <w:t xml:space="preserve"> </w:t>
            </w:r>
            <w:r w:rsidRPr="00290EF6">
              <w:rPr>
                <w:rFonts w:ascii="StobiSerif Regular" w:hAnsi="StobiSerif Regular"/>
                <w:lang w:val="en-US"/>
              </w:rPr>
              <w:t>efekt të njëjtë;</w:t>
            </w:r>
          </w:p>
          <w:p w:rsidR="00171059" w:rsidRPr="00290EF6" w:rsidRDefault="00171059" w:rsidP="008864D7">
            <w:pPr>
              <w:pStyle w:val="ListParagraph"/>
              <w:numPr>
                <w:ilvl w:val="0"/>
                <w:numId w:val="53"/>
              </w:numPr>
              <w:jc w:val="both"/>
              <w:rPr>
                <w:rFonts w:ascii="StobiSerif Regular" w:hAnsi="StobiSerif Regular"/>
                <w:lang w:val="en-US"/>
              </w:rPr>
            </w:pPr>
            <w:r w:rsidRPr="00290EF6">
              <w:rPr>
                <w:rFonts w:ascii="StobiSerif Regular" w:hAnsi="StobiSerif Regular"/>
                <w:lang w:val="en-US"/>
              </w:rPr>
              <w:t xml:space="preserve">Blerja, </w:t>
            </w:r>
            <w:r>
              <w:rPr>
                <w:rFonts w:ascii="StobiSerif Regular" w:hAnsi="StobiSerif Regular"/>
                <w:lang w:val="en-US"/>
              </w:rPr>
              <w:t>huadhënie ose huamarrje</w:t>
            </w:r>
            <w:r w:rsidRPr="00290EF6">
              <w:rPr>
                <w:rFonts w:ascii="StobiSerif Regular" w:hAnsi="StobiSerif Regular"/>
                <w:lang w:val="en-US"/>
              </w:rPr>
              <w:t xml:space="preserve"> tokës dhe ndërtesave ekzistuese, pavarësisht nëse qiraja do të sjellë te transferimi i pronësisë tek qiramarrësi;</w:t>
            </w:r>
          </w:p>
          <w:p w:rsidR="00171059" w:rsidRPr="00290EF6" w:rsidRDefault="00171059" w:rsidP="008864D7">
            <w:pPr>
              <w:pStyle w:val="ListParagraph"/>
              <w:numPr>
                <w:ilvl w:val="0"/>
                <w:numId w:val="53"/>
              </w:numPr>
              <w:jc w:val="both"/>
              <w:rPr>
                <w:rFonts w:ascii="StobiSerif Regular" w:hAnsi="StobiSerif Regular"/>
                <w:lang w:val="en-US"/>
              </w:rPr>
            </w:pPr>
            <w:r w:rsidRPr="00290EF6">
              <w:rPr>
                <w:rFonts w:ascii="StobiSerif Regular" w:hAnsi="StobiSerif Regular"/>
                <w:lang w:val="en-US"/>
              </w:rPr>
              <w:t>Gjobat në të holla, ndëshkimet financiare dhe shpenzimet ngakontestet gjygjsore, kamata nga borxhi;</w:t>
            </w:r>
          </w:p>
          <w:p w:rsidR="00171059" w:rsidRPr="00290EF6" w:rsidRDefault="00171059" w:rsidP="008864D7">
            <w:pPr>
              <w:pStyle w:val="ListParagraph"/>
              <w:numPr>
                <w:ilvl w:val="0"/>
                <w:numId w:val="53"/>
              </w:numPr>
              <w:jc w:val="both"/>
              <w:rPr>
                <w:rFonts w:ascii="StobiSerif Regular" w:hAnsi="StobiSerif Regular"/>
                <w:lang w:val="en-US"/>
              </w:rPr>
            </w:pPr>
            <w:r w:rsidRPr="00290EF6">
              <w:rPr>
                <w:rFonts w:ascii="StobiSerif Regular" w:hAnsi="StobiSerif Regular"/>
                <w:lang w:val="en-US"/>
              </w:rPr>
              <w:t>Shpenzimet operative;</w:t>
            </w:r>
          </w:p>
          <w:p w:rsidR="00171059" w:rsidRPr="00290EF6" w:rsidRDefault="00171059" w:rsidP="008864D7">
            <w:pPr>
              <w:pStyle w:val="ListParagraph"/>
              <w:numPr>
                <w:ilvl w:val="0"/>
                <w:numId w:val="53"/>
              </w:numPr>
              <w:jc w:val="both"/>
              <w:rPr>
                <w:rFonts w:ascii="StobiSerif Regular" w:hAnsi="StobiSerif Regular"/>
                <w:lang w:val="en-US"/>
              </w:rPr>
            </w:pPr>
            <w:r w:rsidRPr="00290EF6">
              <w:rPr>
                <w:rFonts w:ascii="StobiSerif Regular" w:hAnsi="StobiSerif Regular"/>
                <w:lang w:val="en-US"/>
              </w:rPr>
              <w:lastRenderedPageBreak/>
              <w:t>Makineri dhe pajisje të shfrytëzuara;</w:t>
            </w:r>
          </w:p>
          <w:p w:rsidR="00171059" w:rsidRPr="00290EF6" w:rsidRDefault="00171059" w:rsidP="008864D7">
            <w:pPr>
              <w:pStyle w:val="ListParagraph"/>
              <w:numPr>
                <w:ilvl w:val="0"/>
                <w:numId w:val="53"/>
              </w:numPr>
              <w:jc w:val="both"/>
              <w:rPr>
                <w:rFonts w:ascii="StobiSerif Regular" w:hAnsi="StobiSerif Regular"/>
                <w:lang w:val="en-US"/>
              </w:rPr>
            </w:pPr>
            <w:r w:rsidRPr="00290EF6">
              <w:rPr>
                <w:rFonts w:ascii="StobiSerif Regular" w:hAnsi="StobiSerif Regular"/>
                <w:lang w:val="en-US"/>
              </w:rPr>
              <w:t>Shpenzime bankare, kostot e garancive dhe detyrime të ngjashme;</w:t>
            </w:r>
          </w:p>
          <w:p w:rsidR="00171059" w:rsidRPr="00290EF6" w:rsidRDefault="00171059" w:rsidP="008864D7">
            <w:pPr>
              <w:pStyle w:val="ListParagraph"/>
              <w:numPr>
                <w:ilvl w:val="0"/>
                <w:numId w:val="53"/>
              </w:numPr>
              <w:jc w:val="both"/>
              <w:rPr>
                <w:rFonts w:ascii="StobiSerif Regular" w:hAnsi="StobiSerif Regular"/>
                <w:lang w:val="en-US"/>
              </w:rPr>
            </w:pPr>
            <w:r w:rsidRPr="00290EF6">
              <w:rPr>
                <w:rFonts w:ascii="StobiSerif Regular" w:hAnsi="StobiSerif Regular"/>
                <w:lang w:val="en-US"/>
              </w:rPr>
              <w:t>Kostoja e ndryshimit të monedhës, të dala dhe humbje në këmbim që lidhen me llogarinë në euro të IPARD</w:t>
            </w:r>
            <w:r>
              <w:rPr>
                <w:rFonts w:ascii="StobiSerif Regular" w:hAnsi="StobiSerif Regular"/>
                <w:lang w:val="en-US"/>
              </w:rPr>
              <w:t>-it</w:t>
            </w:r>
            <w:r w:rsidRPr="00290EF6">
              <w:rPr>
                <w:rFonts w:ascii="StobiSerif Regular" w:hAnsi="StobiSerif Regular"/>
                <w:lang w:val="en-US"/>
              </w:rPr>
              <w:t>, si dhe shpenzime të tjera financiare;</w:t>
            </w:r>
          </w:p>
          <w:p w:rsidR="00171059" w:rsidRPr="00290EF6" w:rsidRDefault="00171059" w:rsidP="008864D7">
            <w:pPr>
              <w:pStyle w:val="ListParagraph"/>
              <w:numPr>
                <w:ilvl w:val="0"/>
                <w:numId w:val="53"/>
              </w:numPr>
              <w:jc w:val="both"/>
              <w:rPr>
                <w:rFonts w:ascii="StobiSerif Regular" w:hAnsi="StobiSerif Regular"/>
                <w:lang w:val="en-US"/>
              </w:rPr>
            </w:pPr>
            <w:r w:rsidRPr="00290EF6">
              <w:rPr>
                <w:rFonts w:ascii="StobiSerif Regular" w:hAnsi="StobiSerif Regular"/>
                <w:lang w:val="en-US"/>
              </w:rPr>
              <w:t>Kontribute në natyrë;</w:t>
            </w:r>
          </w:p>
          <w:p w:rsidR="00171059" w:rsidRPr="00290EF6" w:rsidRDefault="00171059" w:rsidP="008864D7">
            <w:pPr>
              <w:pStyle w:val="ListParagraph"/>
              <w:numPr>
                <w:ilvl w:val="0"/>
                <w:numId w:val="53"/>
              </w:numPr>
              <w:jc w:val="both"/>
              <w:rPr>
                <w:rFonts w:ascii="StobiSerif Regular" w:hAnsi="StobiSerif Regular"/>
                <w:lang w:val="en-US"/>
              </w:rPr>
            </w:pPr>
            <w:r w:rsidRPr="00290EF6">
              <w:rPr>
                <w:rFonts w:ascii="StobiSerif Regular" w:hAnsi="StobiSerif Regular"/>
                <w:lang w:val="en-US"/>
              </w:rPr>
              <w:t>Blerja e të drejtave të prodhimit bujqësor, blerja e kafshëve, bimëve vjetore dhe kultivimin e tyre;</w:t>
            </w:r>
          </w:p>
          <w:p w:rsidR="00171059" w:rsidRPr="00290EF6" w:rsidRDefault="00171059" w:rsidP="008864D7">
            <w:pPr>
              <w:pStyle w:val="ListParagraph"/>
              <w:numPr>
                <w:ilvl w:val="0"/>
                <w:numId w:val="53"/>
              </w:numPr>
              <w:jc w:val="both"/>
              <w:rPr>
                <w:rFonts w:ascii="StobiSerif Regular" w:hAnsi="StobiSerif Regular"/>
                <w:lang w:val="en-US"/>
              </w:rPr>
            </w:pPr>
            <w:r w:rsidRPr="00290EF6">
              <w:rPr>
                <w:rFonts w:ascii="StobiSerif Regular" w:hAnsi="StobiSerif Regular"/>
                <w:lang w:val="en-US"/>
              </w:rPr>
              <w:t>Çdo mirëmbajtje, amortizim dhe shpenzime për qira dhe</w:t>
            </w:r>
          </w:p>
          <w:p w:rsidR="00171059" w:rsidRPr="00290EF6" w:rsidRDefault="00171059" w:rsidP="008864D7">
            <w:pPr>
              <w:pStyle w:val="ListParagraph"/>
              <w:numPr>
                <w:ilvl w:val="0"/>
                <w:numId w:val="53"/>
              </w:numPr>
              <w:jc w:val="both"/>
              <w:rPr>
                <w:rFonts w:ascii="StobiSerif Regular" w:hAnsi="StobiSerif Regular"/>
                <w:lang w:val="en-US"/>
              </w:rPr>
            </w:pPr>
            <w:r w:rsidRPr="00290EF6">
              <w:rPr>
                <w:rFonts w:ascii="StobiSerif Regular" w:hAnsi="StobiSerif Regular"/>
                <w:lang w:val="en-US"/>
              </w:rPr>
              <w:t>Çdo shpenzim</w:t>
            </w:r>
            <w:r w:rsidR="001D2966">
              <w:rPr>
                <w:rFonts w:ascii="StobiSerif Regular" w:hAnsi="StobiSerif Regular"/>
                <w:lang w:val="en-US"/>
              </w:rPr>
              <w:t xml:space="preserve"> </w:t>
            </w:r>
            <w:r w:rsidRPr="00290EF6">
              <w:rPr>
                <w:rFonts w:ascii="StobiSerif Regular" w:hAnsi="StobiSerif Regular"/>
                <w:lang w:val="en-US"/>
              </w:rPr>
              <w:t>nga administrata publike në menaxhimin dhe zbatimin e ndihmës, përkatësisht ato të menaxhimit dhe strukturës operative dhe, në veçanti, shpenzimet e larta qerat dhe rrogat e stafit të punësuar në aktivitetet e menaxhimit, zbatimit, monitorimit dhe kontrollit.</w:t>
            </w:r>
          </w:p>
          <w:p w:rsidR="00171059" w:rsidRPr="00CE5398" w:rsidRDefault="00171059" w:rsidP="008864D7">
            <w:pPr>
              <w:jc w:val="both"/>
              <w:rPr>
                <w:rFonts w:ascii="StobiSerif Regular" w:hAnsi="StobiSerif Regular"/>
                <w:b/>
              </w:rPr>
            </w:pPr>
            <w:r w:rsidRPr="00CE5398">
              <w:rPr>
                <w:rFonts w:ascii="StobiSerif Regular" w:hAnsi="StobiSerif Regular"/>
                <w:b/>
              </w:rPr>
              <w:t>8. Shuma e mbështetjes</w:t>
            </w:r>
          </w:p>
          <w:p w:rsidR="00171059" w:rsidRPr="00CE5398" w:rsidRDefault="00171059" w:rsidP="008864D7">
            <w:pPr>
              <w:jc w:val="both"/>
              <w:rPr>
                <w:rFonts w:ascii="StobiSerif Regular" w:hAnsi="StobiSerif Regular"/>
              </w:rPr>
            </w:pPr>
            <w:r w:rsidRPr="00CE5398">
              <w:rPr>
                <w:rFonts w:ascii="StobiSerif Regular" w:hAnsi="StobiSerif Regular"/>
              </w:rPr>
              <w:t>Mbështetja financiare apo shpenzimet totale publike (75% EU fondeve + 25% kombëtare me bashkë-financim) që paguhen në formën e bashk finansimit të investimit</w:t>
            </w:r>
            <w:r w:rsidR="001D2966">
              <w:rPr>
                <w:rFonts w:ascii="StobiSerif Regular" w:hAnsi="StobiSerif Regular"/>
              </w:rPr>
              <w:t xml:space="preserve"> </w:t>
            </w:r>
            <w:r w:rsidRPr="00CE5398">
              <w:rPr>
                <w:rFonts w:ascii="StobiSerif Regular" w:hAnsi="StobiSerif Regular"/>
              </w:rPr>
              <w:t>brenda kësaj mase nuk do të kalojë normën prej 65% të shpenzimeve të përgjithshme të pranueshme të investimeve.</w:t>
            </w:r>
          </w:p>
          <w:p w:rsidR="00171059" w:rsidRPr="00CE5398" w:rsidRDefault="00171059" w:rsidP="008864D7">
            <w:pPr>
              <w:jc w:val="both"/>
              <w:rPr>
                <w:rFonts w:ascii="StobiSerif Regular" w:hAnsi="StobiSerif Regular"/>
              </w:rPr>
            </w:pPr>
            <w:r w:rsidRPr="00CE5398">
              <w:rPr>
                <w:rFonts w:ascii="StobiSerif Regular" w:hAnsi="StobiSerif Regular"/>
              </w:rPr>
              <w:t>Vlera më e ulët e shpenzimeve të përgjithshme të pranueshme të investimit të projektit është 1.500 euro në</w:t>
            </w:r>
            <w:r>
              <w:rPr>
                <w:rFonts w:ascii="StobiSerif Regular" w:hAnsi="StobiSerif Regular"/>
              </w:rPr>
              <w:t>kundërvler të denarit</w:t>
            </w:r>
            <w:r w:rsidRPr="00CE5398">
              <w:rPr>
                <w:rFonts w:ascii="StobiSerif Regular" w:hAnsi="StobiSerif Regular"/>
              </w:rPr>
              <w:t>.</w:t>
            </w:r>
          </w:p>
          <w:p w:rsidR="00171059" w:rsidRPr="00CE5398" w:rsidRDefault="00171059" w:rsidP="008864D7">
            <w:pPr>
              <w:jc w:val="both"/>
              <w:rPr>
                <w:rFonts w:ascii="StobiSerif Regular" w:hAnsi="StobiSerif Regular"/>
              </w:rPr>
            </w:pPr>
            <w:r w:rsidRPr="00CE5398">
              <w:rPr>
                <w:rFonts w:ascii="StobiSerif Regular" w:hAnsi="StobiSerif Regular"/>
              </w:rPr>
              <w:t>Vlera më e lart</w:t>
            </w:r>
            <w:r>
              <w:rPr>
                <w:rFonts w:ascii="StobiSerif Regular" w:hAnsi="StobiSerif Regular"/>
              </w:rPr>
              <w:t xml:space="preserve">ë e shpenzimeve të përgjithshme </w:t>
            </w:r>
            <w:r w:rsidRPr="00CE5398">
              <w:rPr>
                <w:rFonts w:ascii="StobiSerif Regular" w:hAnsi="StobiSerif Regular"/>
              </w:rPr>
              <w:t>të pranueshme të investimit të projektit</w:t>
            </w:r>
            <w:r>
              <w:rPr>
                <w:rFonts w:ascii="StobiSerif Regular" w:hAnsi="StobiSerif Regular"/>
              </w:rPr>
              <w:t xml:space="preserve"> nuk duhet të kalojë 1.000.</w:t>
            </w:r>
            <w:r w:rsidRPr="00CE5398">
              <w:rPr>
                <w:rFonts w:ascii="StobiSerif Regular" w:hAnsi="StobiSerif Regular"/>
              </w:rPr>
              <w:t>000 euro në</w:t>
            </w:r>
            <w:r>
              <w:rPr>
                <w:rFonts w:ascii="StobiSerif Regular" w:hAnsi="StobiSerif Regular"/>
              </w:rPr>
              <w:t xml:space="preserve"> kundërvler të denarit</w:t>
            </w:r>
            <w:r w:rsidRPr="00CE5398">
              <w:rPr>
                <w:rFonts w:ascii="StobiSerif Regular" w:hAnsi="StobiSerif Regular"/>
              </w:rPr>
              <w:t>.</w:t>
            </w:r>
          </w:p>
          <w:p w:rsidR="00171059" w:rsidRPr="00CE5398" w:rsidRDefault="00171059" w:rsidP="008864D7">
            <w:pPr>
              <w:jc w:val="both"/>
              <w:rPr>
                <w:rFonts w:ascii="StobiSerif Regular" w:hAnsi="StobiSerif Regular"/>
              </w:rPr>
            </w:pPr>
            <w:r w:rsidRPr="00CE5398">
              <w:rPr>
                <w:rFonts w:ascii="StobiSerif Regular" w:hAnsi="StobiSerif Regular"/>
              </w:rPr>
              <w:t xml:space="preserve">Në rastin e investimit të projektit për impiantet e prodhimin dhe shitjen e </w:t>
            </w:r>
            <w:r w:rsidRPr="00CE5398">
              <w:rPr>
                <w:rFonts w:ascii="StobiSerif Regular" w:hAnsi="StobiSerif Regular"/>
              </w:rPr>
              <w:lastRenderedPageBreak/>
              <w:t>energjisë së prodhuar nga burimet e rinovueshme, shpenzimet e përgjithshme të pranueshme nuk duhet të kalojën 3.000.000 euro në kundërvler të denarit.</w:t>
            </w:r>
          </w:p>
          <w:p w:rsidR="00171059" w:rsidRPr="00CE5398" w:rsidRDefault="00171059" w:rsidP="008864D7">
            <w:pPr>
              <w:jc w:val="both"/>
              <w:rPr>
                <w:rFonts w:ascii="StobiSerif Regular" w:hAnsi="StobiSerif Regular"/>
              </w:rPr>
            </w:pPr>
            <w:r w:rsidRPr="00CE5398">
              <w:rPr>
                <w:rFonts w:ascii="StobiSerif Regular" w:hAnsi="StobiSerif Regular"/>
              </w:rPr>
              <w:t>Ndihma maksimale totale që mund t'i jepet një përfituesi sipas kësaj mase është 1.500.000 euro në kundërvler të denaritpër gjatë gjith periudhës së zbatimit të këtij programi.</w:t>
            </w:r>
          </w:p>
          <w:p w:rsidR="009B4C5A" w:rsidRDefault="009B4C5A" w:rsidP="008864D7">
            <w:pPr>
              <w:jc w:val="both"/>
              <w:rPr>
                <w:rFonts w:ascii="StobiSerif Regular" w:hAnsi="StobiSerif Regular"/>
                <w:b/>
              </w:rPr>
            </w:pPr>
          </w:p>
          <w:p w:rsidR="009B4C5A" w:rsidRDefault="009B4C5A" w:rsidP="008864D7">
            <w:pPr>
              <w:jc w:val="both"/>
              <w:rPr>
                <w:rFonts w:ascii="StobiSerif Regular" w:hAnsi="StobiSerif Regular"/>
                <w:b/>
              </w:rPr>
            </w:pPr>
          </w:p>
          <w:p w:rsidR="00171059" w:rsidRPr="00CE5398" w:rsidRDefault="00171059" w:rsidP="008864D7">
            <w:pPr>
              <w:jc w:val="both"/>
              <w:rPr>
                <w:rFonts w:ascii="StobiSerif Regular" w:hAnsi="StobiSerif Regular"/>
                <w:b/>
              </w:rPr>
            </w:pPr>
            <w:r w:rsidRPr="00CE5398">
              <w:rPr>
                <w:rFonts w:ascii="StobiSerif Regular" w:hAnsi="StobiSerif Regular"/>
                <w:b/>
              </w:rPr>
              <w:t>9. Zbatimi i masës</w:t>
            </w:r>
          </w:p>
          <w:p w:rsidR="00171059" w:rsidRPr="00CE5398" w:rsidRDefault="00171059" w:rsidP="008864D7">
            <w:pPr>
              <w:jc w:val="both"/>
              <w:rPr>
                <w:rFonts w:ascii="StobiSerif Regular" w:hAnsi="StobiSerif Regular"/>
              </w:rPr>
            </w:pPr>
            <w:r w:rsidRPr="00CE5398">
              <w:rPr>
                <w:rFonts w:ascii="StobiSerif Regular" w:hAnsi="StobiSerif Regular"/>
              </w:rPr>
              <w:t>Investimi i mbështetur nga kjo masë duhet të jetë në zonat rurale.Lista e zonave rurale e përcaktuar në Aneksin 1 që është pjesë përbërëse e këtij programi.</w:t>
            </w:r>
          </w:p>
          <w:p w:rsidR="00171059" w:rsidRPr="00CE5398" w:rsidRDefault="00171059" w:rsidP="008864D7">
            <w:pPr>
              <w:jc w:val="both"/>
              <w:rPr>
                <w:rFonts w:ascii="StobiSerif Regular" w:hAnsi="StobiSerif Regular"/>
              </w:rPr>
            </w:pPr>
            <w:r w:rsidRPr="00CE5398">
              <w:rPr>
                <w:rFonts w:ascii="StobiSerif Regular" w:hAnsi="StobiSerif Regular"/>
              </w:rPr>
              <w:t>Zbatimi i kësaj mase fillon me shpalljen e një thirrje publike për dorëzimin e kërkesave për shfrytëzimin e mjeteve nga programi IPARD II nga Agjensioni për përkrahje financiare në buqësi dhe zhvillim rural.</w:t>
            </w:r>
          </w:p>
          <w:p w:rsidR="00171059" w:rsidRPr="00CE5398" w:rsidRDefault="00171059" w:rsidP="008864D7">
            <w:pPr>
              <w:jc w:val="both"/>
              <w:rPr>
                <w:rFonts w:ascii="StobiSerif Regular" w:hAnsi="StobiSerif Regular"/>
              </w:rPr>
            </w:pPr>
            <w:r w:rsidRPr="00CE5398">
              <w:rPr>
                <w:rFonts w:ascii="StobiSerif Regular" w:hAnsi="StobiSerif Regular"/>
              </w:rPr>
              <w:t>Pakoja e dokumenteve të nevojshme për paraqitjen e kërkesës përshfrytëzimin e mjeteve sipas kësaj mase (duke përfshirë Udhëzimin për përdoruesit, listën e dokumenteve të kërkuara, formularët e propozimit teknik / planit të biznesit, udhëzimet për plotësimin e formularëve dhe udhëzime të tjera për klientët) do të jetë botuar në formë elektronike në faqen e internetit të Agjensionit për mbështetje financiare në bujqësi dhe zhvillim rural dhe në formë të shtypur.</w:t>
            </w:r>
          </w:p>
          <w:p w:rsidR="00171059" w:rsidRPr="00CE5398" w:rsidRDefault="00171059" w:rsidP="008864D7">
            <w:pPr>
              <w:jc w:val="both"/>
              <w:rPr>
                <w:rFonts w:ascii="StobiSerif Regular" w:hAnsi="StobiSerif Regular"/>
              </w:rPr>
            </w:pPr>
            <w:r w:rsidRPr="00CE5398">
              <w:rPr>
                <w:rFonts w:ascii="StobiSerif Regular" w:hAnsi="StobiSerif Regular"/>
              </w:rPr>
              <w:t xml:space="preserve">Procedura për miratimin e kërkesës për shfrytëzimin e mjeteve nga programi IPARD II për masën "Diversifikimi i Fermavedhe zhvillimin e biznesit" nuk duhet të tejkalojë gjashtë muaj nga data e paraqitjes së kërkesës. Në rastëse </w:t>
            </w:r>
            <w:r w:rsidRPr="00CE5398">
              <w:rPr>
                <w:rFonts w:ascii="StobiSerif Regular" w:hAnsi="StobiSerif Regular"/>
              </w:rPr>
              <w:lastRenderedPageBreak/>
              <w:t>kërkesa është e kontrolluar nga shërbime të veçanta, vlerësimi i projektit apo kërkesës do të shtyhet deri saautoritetet përkatëse nuk paraqesin konkluzionet apo qëndrimet e tyre.</w:t>
            </w:r>
          </w:p>
          <w:p w:rsidR="00171059" w:rsidRPr="00CE5398" w:rsidRDefault="00171059" w:rsidP="008864D7">
            <w:pPr>
              <w:jc w:val="both"/>
              <w:rPr>
                <w:rFonts w:ascii="StobiSerif Regular" w:hAnsi="StobiSerif Regular"/>
              </w:rPr>
            </w:pPr>
            <w:r w:rsidRPr="00CE5398">
              <w:rPr>
                <w:rFonts w:ascii="StobiSerif Regular" w:hAnsi="StobiSerif Regular"/>
              </w:rPr>
              <w:t>Në rastet kur shuma e kërkuar për mbështetje financiare nga kërkesat e marra të pranueshme tejkalon fondet e disponueshme në bazë të kësaj mase, do tësynohet kah rangimi i aplikacioneve tëmarra të pranueshme në përputhje me kriteriumet e dhëna me këtë mas</w:t>
            </w:r>
            <w:r>
              <w:rPr>
                <w:rFonts w:ascii="StobiSerif Regular" w:hAnsi="StobiSerif Regular"/>
              </w:rPr>
              <w:t>ë</w:t>
            </w:r>
            <w:r w:rsidRPr="00CE5398">
              <w:rPr>
                <w:rFonts w:ascii="StobiSerif Regular" w:hAnsi="StobiSerif Regular"/>
              </w:rPr>
              <w:t>.</w:t>
            </w:r>
          </w:p>
          <w:p w:rsidR="00171059" w:rsidRDefault="00171059" w:rsidP="008864D7">
            <w:pPr>
              <w:jc w:val="both"/>
              <w:rPr>
                <w:rFonts w:ascii="StobiSerif Regular" w:hAnsi="StobiSerif Regular"/>
              </w:rPr>
            </w:pPr>
          </w:p>
          <w:p w:rsidR="00171059" w:rsidRDefault="00171059" w:rsidP="008864D7">
            <w:pPr>
              <w:jc w:val="both"/>
              <w:rPr>
                <w:rFonts w:ascii="StobiSerif Regular" w:hAnsi="StobiSerif Regular"/>
              </w:rPr>
            </w:pPr>
          </w:p>
          <w:p w:rsidR="00171059" w:rsidRPr="00CE5398" w:rsidRDefault="00171059" w:rsidP="008864D7">
            <w:pPr>
              <w:jc w:val="both"/>
              <w:rPr>
                <w:rFonts w:ascii="StobiSerif Regular" w:hAnsi="StobiSerif Regular"/>
              </w:rPr>
            </w:pPr>
            <w:r w:rsidRPr="00CE5398">
              <w:rPr>
                <w:rFonts w:ascii="StobiSerif Regular" w:hAnsi="StobiSerif Regular"/>
              </w:rPr>
              <w:t>Kërkuesit e mjeteve në bazë të kësaj mase do të refuzohen në rast se:</w:t>
            </w:r>
          </w:p>
          <w:p w:rsidR="00171059" w:rsidRPr="004F5E2C" w:rsidRDefault="00171059" w:rsidP="008864D7">
            <w:pPr>
              <w:pStyle w:val="ListParagraph"/>
              <w:numPr>
                <w:ilvl w:val="0"/>
                <w:numId w:val="24"/>
              </w:numPr>
              <w:jc w:val="both"/>
              <w:rPr>
                <w:rFonts w:ascii="StobiSerif Regular" w:hAnsi="StobiSerif Regular"/>
                <w:b/>
                <w:lang w:val="en-US"/>
              </w:rPr>
            </w:pPr>
            <w:r w:rsidRPr="004F5E2C">
              <w:rPr>
                <w:rFonts w:ascii="StobiSerif Regular" w:hAnsi="StobiSerif Regular"/>
                <w:b/>
                <w:lang w:val="en-US"/>
              </w:rPr>
              <w:t>Nuk i plotësojnë kriteret për pranim;</w:t>
            </w:r>
          </w:p>
          <w:p w:rsidR="00171059" w:rsidRPr="004F5E2C" w:rsidRDefault="00171059" w:rsidP="008864D7">
            <w:pPr>
              <w:pStyle w:val="ListParagraph"/>
              <w:numPr>
                <w:ilvl w:val="0"/>
                <w:numId w:val="24"/>
              </w:numPr>
              <w:jc w:val="both"/>
              <w:rPr>
                <w:rFonts w:ascii="StobiSerif Regular" w:hAnsi="StobiSerif Regular"/>
                <w:b/>
                <w:lang w:val="en-US"/>
              </w:rPr>
            </w:pPr>
            <w:r w:rsidRPr="004F5E2C">
              <w:rPr>
                <w:rFonts w:ascii="StobiSerif Regular" w:hAnsi="StobiSerif Regular"/>
                <w:b/>
                <w:lang w:val="en-US"/>
              </w:rPr>
              <w:t>Shpenzimet nuk mund të vërtetohen si të pranueshme</w:t>
            </w:r>
          </w:p>
          <w:p w:rsidR="00171059" w:rsidRPr="004F5E2C" w:rsidRDefault="00171059" w:rsidP="008864D7">
            <w:pPr>
              <w:pStyle w:val="ListParagraph"/>
              <w:numPr>
                <w:ilvl w:val="0"/>
                <w:numId w:val="24"/>
              </w:numPr>
              <w:jc w:val="both"/>
              <w:rPr>
                <w:rFonts w:ascii="StobiSerif Regular" w:hAnsi="StobiSerif Regular"/>
                <w:lang w:val="en-US"/>
              </w:rPr>
            </w:pPr>
            <w:r w:rsidRPr="004F5E2C">
              <w:rPr>
                <w:rFonts w:ascii="StobiSerif Regular" w:hAnsi="StobiSerif Regular"/>
                <w:b/>
                <w:lang w:val="en-US"/>
              </w:rPr>
              <w:t>Projekti nuk është i qëndrueshëm</w:t>
            </w:r>
            <w:r w:rsidRPr="004F5E2C">
              <w:rPr>
                <w:rFonts w:ascii="StobiSerif Regular" w:hAnsi="StobiSerif Regular"/>
                <w:lang w:val="en-US"/>
              </w:rPr>
              <w:t>.</w:t>
            </w:r>
          </w:p>
          <w:p w:rsidR="009B4C5A" w:rsidRDefault="009B4C5A" w:rsidP="008864D7">
            <w:pPr>
              <w:jc w:val="both"/>
              <w:rPr>
                <w:rFonts w:ascii="StobiSerif Regular" w:hAnsi="StobiSerif Regular"/>
              </w:rPr>
            </w:pPr>
          </w:p>
          <w:p w:rsidR="009B4C5A" w:rsidRDefault="009B4C5A" w:rsidP="008864D7">
            <w:pPr>
              <w:jc w:val="both"/>
              <w:rPr>
                <w:rFonts w:ascii="StobiSerif Regular" w:hAnsi="StobiSerif Regular"/>
              </w:rPr>
            </w:pPr>
          </w:p>
          <w:p w:rsidR="009B4C5A" w:rsidRDefault="009B4C5A" w:rsidP="008864D7">
            <w:pPr>
              <w:jc w:val="both"/>
              <w:rPr>
                <w:rFonts w:ascii="StobiSerif Regular" w:hAnsi="StobiSerif Regular"/>
              </w:rPr>
            </w:pPr>
          </w:p>
          <w:p w:rsidR="00171059" w:rsidRPr="00CE5398" w:rsidRDefault="00171059" w:rsidP="008864D7">
            <w:pPr>
              <w:jc w:val="both"/>
              <w:rPr>
                <w:rFonts w:ascii="StobiSerif Regular" w:hAnsi="StobiSerif Regular"/>
              </w:rPr>
            </w:pPr>
            <w:r w:rsidRPr="00CE5398">
              <w:rPr>
                <w:rFonts w:ascii="StobiSerif Regular" w:hAnsi="StobiSerif Regular"/>
              </w:rPr>
              <w:t>Investimet e pranueshme do të jenë subjekt i kontrolleve në vend për të përcaktuar gjendjen faktike</w:t>
            </w:r>
            <w:r w:rsidR="001D2966">
              <w:rPr>
                <w:rFonts w:ascii="StobiSerif Regular" w:hAnsi="StobiSerif Regular"/>
              </w:rPr>
              <w:t xml:space="preserve"> </w:t>
            </w:r>
            <w:r w:rsidRPr="00CE5398">
              <w:rPr>
                <w:rFonts w:ascii="StobiSerif Regular" w:hAnsi="StobiSerif Regular"/>
              </w:rPr>
              <w:t>krahasuar me kërkesën: nëse investimi ka filluar dhe / ose</w:t>
            </w:r>
            <w:r w:rsidR="001D2966">
              <w:rPr>
                <w:rFonts w:ascii="StobiSerif Regular" w:hAnsi="StobiSerif Regular"/>
              </w:rPr>
              <w:t xml:space="preserve"> </w:t>
            </w:r>
            <w:r w:rsidRPr="00CE5398">
              <w:rPr>
                <w:rFonts w:ascii="StobiSerif Regular" w:hAnsi="StobiSerif Regular"/>
              </w:rPr>
              <w:t>është kryer pagesa, nëse të dhënat në dokumentet e paraqitura korrespondojnë me gjendjen reale dhe matje të tjera.</w:t>
            </w:r>
          </w:p>
          <w:p w:rsidR="00171059" w:rsidRPr="00CE5398" w:rsidRDefault="00171059" w:rsidP="008864D7">
            <w:pPr>
              <w:jc w:val="both"/>
              <w:rPr>
                <w:rFonts w:ascii="StobiSerif Regular" w:hAnsi="StobiSerif Regular"/>
              </w:rPr>
            </w:pPr>
            <w:r w:rsidRPr="00CE5398">
              <w:rPr>
                <w:rFonts w:ascii="StobiSerif Regular" w:hAnsi="StobiSerif Regular"/>
              </w:rPr>
              <w:t>Me fillimin e realizimit të investimit mundet të fillohet pasi që Marrëveshja për mbështetje financiare mes Agjensionit për mbështetje financiare të bujqësis</w:t>
            </w:r>
            <w:r w:rsidR="001D2966">
              <w:rPr>
                <w:rFonts w:ascii="StobiSerif Regular" w:hAnsi="StobiSerif Regular"/>
              </w:rPr>
              <w:t xml:space="preserve"> </w:t>
            </w:r>
            <w:r w:rsidRPr="00CE5398">
              <w:rPr>
                <w:rFonts w:ascii="StobiSerif Regular" w:hAnsi="StobiSerif Regular"/>
              </w:rPr>
              <w:t>ëdhe zhvillimit rural dhe shfrytëzuesit është nënshkruar.</w:t>
            </w:r>
          </w:p>
          <w:p w:rsidR="00171059" w:rsidRPr="00CE5398" w:rsidRDefault="00171059" w:rsidP="008864D7">
            <w:pPr>
              <w:jc w:val="both"/>
              <w:rPr>
                <w:rFonts w:ascii="StobiSerif Regular" w:hAnsi="StobiSerif Regular"/>
              </w:rPr>
            </w:pPr>
            <w:r w:rsidRPr="00CE5398">
              <w:rPr>
                <w:rFonts w:ascii="StobiSerif Regular" w:hAnsi="StobiSerif Regular"/>
              </w:rPr>
              <w:t>Pagesa e shfrytëzuesit bëhet duke paraqitur kërkesë</w:t>
            </w:r>
            <w:r>
              <w:rPr>
                <w:rFonts w:ascii="StobiSerif Regular" w:hAnsi="StobiSerif Regular"/>
              </w:rPr>
              <w:t xml:space="preserve"> për pagesë /at</w:t>
            </w:r>
            <w:r w:rsidRPr="00CE5398">
              <w:rPr>
                <w:rFonts w:ascii="StobiSerif Regular" w:hAnsi="StobiSerif Regular"/>
              </w:rPr>
              <w:t xml:space="preserve">, në bazë të deklaratave të shpenzimeve të </w:t>
            </w:r>
            <w:r w:rsidRPr="00CE5398">
              <w:rPr>
                <w:rFonts w:ascii="StobiSerif Regular" w:hAnsi="StobiSerif Regular"/>
              </w:rPr>
              <w:lastRenderedPageBreak/>
              <w:t>shkaktuara nga ana e shfytëzuesit dhe vërtetuar nga faturat origjinale.</w:t>
            </w:r>
          </w:p>
          <w:p w:rsidR="00171059" w:rsidRPr="00CE5398" w:rsidRDefault="00171059" w:rsidP="008864D7">
            <w:pPr>
              <w:jc w:val="both"/>
              <w:rPr>
                <w:rFonts w:ascii="StobiSerif Regular" w:hAnsi="StobiSerif Regular"/>
              </w:rPr>
            </w:pPr>
            <w:r w:rsidRPr="00CE5398">
              <w:rPr>
                <w:rFonts w:ascii="StobiSerif Regular" w:hAnsi="StobiSerif Regular"/>
              </w:rPr>
              <w:t>Nuk do të realizohet pagesa e një përdoruesi ose përfaqësuesit e tyre, nëse është vërtetuarse ata artificialisht i kanë krijuar kushtet e nevojshme për marrjen e pagesës për të arritur përfitim në kundërshtim me qëllimet e mbështetjes të paraparame këtë masë.</w:t>
            </w:r>
          </w:p>
          <w:p w:rsidR="009B4C5A" w:rsidRDefault="009B4C5A" w:rsidP="008864D7">
            <w:pPr>
              <w:jc w:val="both"/>
              <w:rPr>
                <w:rFonts w:ascii="StobiSerif Regular" w:hAnsi="StobiSerif Regular"/>
              </w:rPr>
            </w:pPr>
          </w:p>
          <w:p w:rsidR="009B4C5A" w:rsidRDefault="009B4C5A" w:rsidP="008864D7">
            <w:pPr>
              <w:jc w:val="both"/>
              <w:rPr>
                <w:rFonts w:ascii="StobiSerif Regular" w:hAnsi="StobiSerif Regular"/>
              </w:rPr>
            </w:pPr>
          </w:p>
          <w:p w:rsidR="00171059" w:rsidRPr="00CE5398" w:rsidRDefault="00171059" w:rsidP="008864D7">
            <w:pPr>
              <w:jc w:val="both"/>
              <w:rPr>
                <w:rFonts w:ascii="StobiSerif Regular" w:hAnsi="StobiSerif Regular"/>
              </w:rPr>
            </w:pPr>
            <w:r w:rsidRPr="00CE5398">
              <w:rPr>
                <w:rFonts w:ascii="StobiSerif Regular" w:hAnsi="StobiSerif Regular"/>
              </w:rPr>
              <w:t>Për investime të cilat përfshijnë blerjen e makinerive dhe pajisjeve, pagesa do të bëhet si një pagesë e vetme në fund të investimit. Për investimet të cilat përfshijn aktivitete për ndërtimin / rindërtimin, pagesa mund të bëhet në dy këste sipas zgjedhjes së përdoruesit të vërtetuar në Marrëveshjen për mbështetje financiare të nënshkruar me Agjensionin për përkrahje financiare të bujqësisë dhe zhvillimit rural.</w:t>
            </w:r>
          </w:p>
          <w:p w:rsidR="00171059" w:rsidRDefault="00171059" w:rsidP="008864D7">
            <w:pPr>
              <w:jc w:val="both"/>
              <w:rPr>
                <w:rFonts w:ascii="StobiSerif Regular" w:hAnsi="StobiSerif Regular"/>
              </w:rPr>
            </w:pPr>
            <w:r w:rsidRPr="00CE5398">
              <w:rPr>
                <w:rFonts w:ascii="StobiSerif Regular" w:hAnsi="StobiSerif Regular"/>
              </w:rPr>
              <w:t>Investimi për të cilin përdoruesi ka marrë mbështetje nuk duhet të pësojë ndryshim të konsiderueshëm brenda pesë viteve nga data kur është marrë pagesa përfundimtare. Ndryshime të rëndësishme për invest</w:t>
            </w:r>
            <w:r>
              <w:rPr>
                <w:rFonts w:ascii="StobiSerif Regular" w:hAnsi="StobiSerif Regular"/>
              </w:rPr>
              <w:t>imet janë ato që rezultojnë në:</w:t>
            </w:r>
          </w:p>
          <w:p w:rsidR="00171059" w:rsidRPr="0010315F" w:rsidRDefault="00171059" w:rsidP="008864D7">
            <w:pPr>
              <w:pStyle w:val="ListParagraph"/>
              <w:numPr>
                <w:ilvl w:val="0"/>
                <w:numId w:val="54"/>
              </w:numPr>
              <w:jc w:val="both"/>
              <w:rPr>
                <w:rFonts w:ascii="StobiSerif Regular" w:hAnsi="StobiSerif Regular"/>
                <w:lang w:val="en-US"/>
              </w:rPr>
            </w:pPr>
            <w:r w:rsidRPr="0010315F">
              <w:rPr>
                <w:rFonts w:ascii="StobiSerif Regular" w:hAnsi="StobiSerif Regular"/>
                <w:lang w:val="en-US"/>
              </w:rPr>
              <w:t>Ndërprerjen ose heqjen e aktiviteteve prodhuese të bashkë-finansimit jashtë territorit të Republikës së Maqedonisë;</w:t>
            </w:r>
          </w:p>
          <w:p w:rsidR="00171059" w:rsidRPr="0010315F" w:rsidRDefault="00171059" w:rsidP="008864D7">
            <w:pPr>
              <w:pStyle w:val="ListParagraph"/>
              <w:numPr>
                <w:ilvl w:val="0"/>
                <w:numId w:val="54"/>
              </w:numPr>
              <w:jc w:val="both"/>
              <w:rPr>
                <w:rFonts w:ascii="StobiSerif Regular" w:hAnsi="StobiSerif Regular"/>
                <w:lang w:val="en-US"/>
              </w:rPr>
            </w:pPr>
            <w:r w:rsidRPr="0010315F">
              <w:rPr>
                <w:rFonts w:ascii="StobiSerif Regular" w:hAnsi="StobiSerif Regular"/>
                <w:lang w:val="en-US"/>
              </w:rPr>
              <w:t>Ndryshimin e pronësis të pjesës së investimeve me të cilën i jepet një ndërrmarrjeje apo ndërrmarrje publike apo organin e administratës shtetërore një avantazh të parregullt ose</w:t>
            </w:r>
          </w:p>
          <w:p w:rsidR="00171059" w:rsidRPr="0010315F" w:rsidRDefault="00171059" w:rsidP="008864D7">
            <w:pPr>
              <w:pStyle w:val="ListParagraph"/>
              <w:numPr>
                <w:ilvl w:val="0"/>
                <w:numId w:val="54"/>
              </w:numPr>
              <w:jc w:val="both"/>
              <w:rPr>
                <w:rFonts w:ascii="StobiSerif Regular" w:hAnsi="StobiSerif Regular"/>
                <w:lang w:val="en-US"/>
              </w:rPr>
            </w:pPr>
            <w:r w:rsidRPr="0010315F">
              <w:rPr>
                <w:rFonts w:ascii="StobiSerif Regular" w:hAnsi="StobiSerif Regular"/>
                <w:lang w:val="en-US"/>
              </w:rPr>
              <w:t xml:space="preserve">Ndryshimet thelbësore që ndikojnë në natyrën e investimeve, </w:t>
            </w:r>
            <w:r w:rsidRPr="0010315F">
              <w:rPr>
                <w:rFonts w:ascii="StobiSerif Regular" w:hAnsi="StobiSerif Regular"/>
                <w:lang w:val="en-US"/>
              </w:rPr>
              <w:lastRenderedPageBreak/>
              <w:t>objektivave apo kushteve të zbatimit të cilat mund të rezultojnë merrezikim të qëllimeve të saj origjinale.</w:t>
            </w:r>
          </w:p>
          <w:p w:rsidR="00171059" w:rsidRPr="00CE5398" w:rsidRDefault="00171059" w:rsidP="008864D7">
            <w:pPr>
              <w:jc w:val="both"/>
              <w:rPr>
                <w:rFonts w:ascii="StobiSerif Regular" w:hAnsi="StobiSerif Regular"/>
              </w:rPr>
            </w:pPr>
            <w:r>
              <w:rPr>
                <w:rFonts w:ascii="StobiSerif Regular" w:hAnsi="StobiSerif Regular"/>
              </w:rPr>
              <w:t>Atje ku</w:t>
            </w:r>
            <w:r w:rsidRPr="00CE5398">
              <w:rPr>
                <w:rFonts w:ascii="StobiSerif Regular" w:hAnsi="StobiSerif Regular"/>
              </w:rPr>
              <w:t xml:space="preserve"> kërkohet nga obligimet kontraktuale në mes të Agjensionit për përkrahje financiare të Bujqësisë dhe Zhvillimit Rural dhe përdoruesit apo nga dispozita e Marrëveshjes sektoriale, pas pagesës së ndihmës shtetërore kryhet kontroll</w:t>
            </w:r>
            <w:r w:rsidR="001D2966">
              <w:rPr>
                <w:rFonts w:ascii="StobiSerif Regular" w:hAnsi="StobiSerif Regular"/>
              </w:rPr>
              <w:t xml:space="preserve"> </w:t>
            </w:r>
            <w:r w:rsidRPr="00CE5398">
              <w:rPr>
                <w:rFonts w:ascii="StobiSerif Regular" w:hAnsi="StobiSerif Regular"/>
              </w:rPr>
              <w:t>mbi përdoruesit për të vërtetuar nëse kushtet e pranueshmërisë janë</w:t>
            </w:r>
            <w:r w:rsidR="001D2966">
              <w:rPr>
                <w:rFonts w:ascii="StobiSerif Regular" w:hAnsi="StobiSerif Regular"/>
              </w:rPr>
              <w:t xml:space="preserve"> </w:t>
            </w:r>
            <w:r w:rsidRPr="00CE5398">
              <w:rPr>
                <w:rFonts w:ascii="StobiSerif Regular" w:hAnsi="StobiSerif Regular"/>
              </w:rPr>
              <w:t>respektuar. Këto kontrolle do të kryhen gjatë një periudhe prej pesë vjetësh nga data e pagesës së fundit të mbështetjes.</w:t>
            </w:r>
          </w:p>
          <w:p w:rsidR="00171059" w:rsidRPr="00CE5398" w:rsidRDefault="00171059" w:rsidP="008864D7">
            <w:pPr>
              <w:jc w:val="both"/>
              <w:rPr>
                <w:rFonts w:ascii="StobiSerif Regular" w:hAnsi="StobiSerif Regular"/>
              </w:rPr>
            </w:pPr>
            <w:r w:rsidRPr="00CE5398">
              <w:rPr>
                <w:rFonts w:ascii="StobiSerif Regular" w:hAnsi="StobiSerif Regular"/>
              </w:rPr>
              <w:t>Përdoruesit mund të paraqesin më shumë aplikacione sipas kësaj mase gjatë periudhës së zbatimit të programit, me kusht që mbështetja maksimale totale nuk është tejkaluar dhe investimet e mëparshme tëkenë përfunduar me sukses, ose përdoruesi të ketëmarrë pagesën përfundimtare.</w:t>
            </w:r>
          </w:p>
          <w:p w:rsidR="00171059" w:rsidRPr="00CE5398" w:rsidRDefault="00171059" w:rsidP="008864D7">
            <w:pPr>
              <w:jc w:val="both"/>
              <w:rPr>
                <w:rFonts w:ascii="StobiSerif Regular" w:hAnsi="StobiSerif Regular"/>
              </w:rPr>
            </w:pPr>
          </w:p>
          <w:p w:rsidR="00171059" w:rsidRPr="00CE5398" w:rsidRDefault="00171059" w:rsidP="008864D7">
            <w:pPr>
              <w:jc w:val="both"/>
              <w:rPr>
                <w:rFonts w:ascii="StobiSerif Regular" w:hAnsi="StobiSerif Regular"/>
              </w:rPr>
            </w:pPr>
          </w:p>
          <w:p w:rsidR="00171059" w:rsidRPr="00CE5398" w:rsidRDefault="00171059" w:rsidP="008864D7">
            <w:pPr>
              <w:jc w:val="both"/>
              <w:rPr>
                <w:rFonts w:ascii="StobiSerif Regular" w:hAnsi="StobiSerif Regular"/>
              </w:rPr>
            </w:pPr>
          </w:p>
          <w:p w:rsidR="00171059" w:rsidRPr="00CE5398" w:rsidRDefault="00171059" w:rsidP="008864D7">
            <w:pPr>
              <w:jc w:val="both"/>
              <w:rPr>
                <w:rFonts w:ascii="StobiSerif Regular" w:hAnsi="StobiSerif Regular"/>
              </w:rPr>
            </w:pPr>
          </w:p>
          <w:p w:rsidR="00171059" w:rsidRPr="00CE5398" w:rsidRDefault="00171059" w:rsidP="008864D7">
            <w:pPr>
              <w:jc w:val="both"/>
              <w:rPr>
                <w:rFonts w:ascii="StobiSerif Regular" w:hAnsi="StobiSerif Regular"/>
              </w:rPr>
            </w:pPr>
          </w:p>
          <w:p w:rsidR="00171059" w:rsidRDefault="00171059" w:rsidP="008864D7"/>
        </w:tc>
        <w:tc>
          <w:tcPr>
            <w:tcW w:w="4873" w:type="dxa"/>
          </w:tcPr>
          <w:p w:rsidR="00171059" w:rsidRDefault="00171059" w:rsidP="008864D7">
            <w:pPr>
              <w:rPr>
                <w:rFonts w:ascii="Arial" w:eastAsia="Times New Roman" w:hAnsi="Arial" w:cs="Arial"/>
                <w:b/>
                <w:bCs/>
                <w:color w:val="3D3D3D"/>
                <w:sz w:val="18"/>
                <w:szCs w:val="18"/>
                <w:lang w:eastAsia="mk-MK"/>
              </w:rPr>
            </w:pPr>
          </w:p>
          <w:p w:rsidR="002E1AB9" w:rsidRPr="00EF4D58" w:rsidRDefault="002E1AB9" w:rsidP="008864D7">
            <w:pPr>
              <w:spacing w:before="180" w:after="180"/>
              <w:textAlignment w:val="top"/>
              <w:rPr>
                <w:rFonts w:ascii="Arial" w:eastAsia="Times New Roman" w:hAnsi="Arial" w:cs="Arial"/>
                <w:color w:val="3D3D3D"/>
                <w:sz w:val="20"/>
                <w:szCs w:val="20"/>
                <w:lang w:eastAsia="mk-MK"/>
              </w:rPr>
            </w:pPr>
            <w:r w:rsidRPr="00EF4D58">
              <w:rPr>
                <w:rFonts w:ascii="Arial" w:eastAsia="Times New Roman" w:hAnsi="Arial" w:cs="Arial"/>
                <w:b/>
                <w:bCs/>
                <w:color w:val="3D3D3D"/>
                <w:sz w:val="20"/>
                <w:szCs w:val="20"/>
                <w:lang w:eastAsia="mk-MK"/>
              </w:rPr>
              <w:t>MЕРКА ИНВЕСТИЦИИ ВО МАТЕРИЈАЛНИ СРЕДСТВА НА ЗЕМЈОДЕЛСКИТЕ СТОПАНСТВА</w:t>
            </w:r>
          </w:p>
          <w:p w:rsidR="002E1AB9" w:rsidRPr="00EF4D58" w:rsidRDefault="002E1AB9" w:rsidP="008864D7">
            <w:pPr>
              <w:numPr>
                <w:ilvl w:val="0"/>
                <w:numId w:val="57"/>
              </w:numPr>
              <w:spacing w:after="75"/>
              <w:ind w:left="165"/>
              <w:textAlignment w:val="top"/>
              <w:rPr>
                <w:rFonts w:ascii="Arial" w:eastAsia="Times New Roman" w:hAnsi="Arial" w:cs="Arial"/>
                <w:color w:val="141414"/>
                <w:sz w:val="20"/>
                <w:szCs w:val="20"/>
                <w:lang w:eastAsia="mk-MK"/>
              </w:rPr>
            </w:pPr>
            <w:r w:rsidRPr="00EF4D58">
              <w:rPr>
                <w:rFonts w:ascii="Arial" w:eastAsia="Times New Roman" w:hAnsi="Arial" w:cs="Arial"/>
                <w:b/>
                <w:bCs/>
                <w:color w:val="141414"/>
                <w:sz w:val="20"/>
                <w:szCs w:val="20"/>
                <w:lang w:eastAsia="mk-MK"/>
              </w:rPr>
              <w:t>Корисници</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Корисници</w:t>
            </w:r>
            <w:r w:rsidR="00E553B5" w:rsidRPr="00EF4D58">
              <w:rPr>
                <w:rFonts w:ascii="Arial" w:eastAsia="Times New Roman" w:hAnsi="Arial" w:cs="Arial"/>
                <w:color w:val="3D3D3D"/>
                <w:sz w:val="20"/>
                <w:szCs w:val="20"/>
                <w:lang w:eastAsia="mk-MK"/>
              </w:rPr>
              <w:t> кои</w:t>
            </w:r>
            <w:r w:rsidRPr="00EF4D58">
              <w:rPr>
                <w:rFonts w:ascii="Arial" w:eastAsia="Times New Roman" w:hAnsi="Arial" w:cs="Arial"/>
                <w:color w:val="3D3D3D"/>
                <w:sz w:val="20"/>
                <w:szCs w:val="20"/>
                <w:lang w:eastAsia="mk-MK"/>
              </w:rPr>
              <w:t xml:space="preserve"> може да аплицираат и да користат поддршка во рамките на оваа мерка се земјоделски стопанства и задруги.</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Земјоделско стопанство кое е регистрирано во Единствениот регистар на Земјоделски стопанства при Министерство за земјоделство, шумарство и водостопанство (во понатамошниот текст „Регистар на фарми”) согласно Законот за земјоделство и рурален развој, може да аплицира и користи поддршка од оваа мерка.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Земјоделското стопанство може да биде регистрирано во Регистарот на фарми како семејно земјоделско стопанство претставувано од физичко лице,</w:t>
            </w:r>
            <w:r w:rsidR="00E553B5" w:rsidRPr="00EF4D58">
              <w:rPr>
                <w:rFonts w:ascii="Arial" w:eastAsia="Times New Roman" w:hAnsi="Arial" w:cs="Arial"/>
                <w:color w:val="3D3D3D"/>
                <w:sz w:val="20"/>
                <w:szCs w:val="20"/>
                <w:lang w:eastAsia="mk-MK"/>
              </w:rPr>
              <w:t> индивидуален</w:t>
            </w:r>
            <w:r w:rsidRPr="00EF4D58">
              <w:rPr>
                <w:rFonts w:ascii="Arial" w:eastAsia="Times New Roman" w:hAnsi="Arial" w:cs="Arial"/>
                <w:color w:val="3D3D3D"/>
                <w:sz w:val="20"/>
                <w:szCs w:val="20"/>
                <w:lang w:eastAsia="mk-MK"/>
              </w:rPr>
              <w:t xml:space="preserve"> земјоделски производител или како земјоделско стопанство претставувано од правно лице.</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Семејното земјоделско стопанство го претставува физичко лице кое е член на земјоделското домаќинство. Физичкото лице е овластено, од страна на сите други членови од земјоделското домаќинство, да го претставува земјоделското стопанство пред надлежните органи и да управува со него. Овластениот претставник и останатите членови на земјоделското домаќинство треба да живеат на иста адреса која е наведена како седиште на земјоделското стопанство, без оглед на локацијата на земјоделскиот имот (земјиште и објекти).</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Индивидуален земјоделски производител е физичко лице кое се занимава со земјоделство</w:t>
            </w:r>
            <w:r w:rsidR="00E553B5" w:rsidRPr="00EF4D58">
              <w:rPr>
                <w:rFonts w:ascii="Arial" w:eastAsia="Times New Roman" w:hAnsi="Arial" w:cs="Arial"/>
                <w:color w:val="3D3D3D"/>
                <w:sz w:val="20"/>
                <w:szCs w:val="20"/>
                <w:lang w:eastAsia="mk-MK"/>
              </w:rPr>
              <w:t> за</w:t>
            </w:r>
            <w:r w:rsidRPr="00EF4D58">
              <w:rPr>
                <w:rFonts w:ascii="Arial" w:eastAsia="Times New Roman" w:hAnsi="Arial" w:cs="Arial"/>
                <w:color w:val="3D3D3D"/>
                <w:sz w:val="20"/>
                <w:szCs w:val="20"/>
                <w:lang w:eastAsia="mk-MK"/>
              </w:rPr>
              <w:t xml:space="preserve"> негови/нејзини лични потреби како сопственик на земјоделскиот имот или кој има право на користење на фарма добиено преку склучување законски договор за користење на земјиште и е регистриран во Регистарот за земјоделски производители при Министерство за земјоделство, шумарство и водостопанство или како Индивидуален земјоделски производител во Фондот за пензиско и инвалидско осигурување. Индивидуалниот земјоделски производител е регистриран како семејно земјоделско стопанство во Регистарот на фарми.</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xml:space="preserve">Земјоделското стопанство – правно лице треба да биде регистрирано во Централниот </w:t>
            </w:r>
            <w:r w:rsidRPr="00EF4D58">
              <w:rPr>
                <w:rFonts w:ascii="Arial" w:eastAsia="Times New Roman" w:hAnsi="Arial" w:cs="Arial"/>
                <w:color w:val="3D3D3D"/>
                <w:sz w:val="20"/>
                <w:szCs w:val="20"/>
                <w:lang w:eastAsia="mk-MK"/>
              </w:rPr>
              <w:lastRenderedPageBreak/>
              <w:t>регистар</w:t>
            </w:r>
            <w:r w:rsidR="00E553B5" w:rsidRPr="00EF4D58">
              <w:rPr>
                <w:rFonts w:ascii="Arial" w:eastAsia="Times New Roman" w:hAnsi="Arial" w:cs="Arial"/>
                <w:color w:val="3D3D3D"/>
                <w:sz w:val="20"/>
                <w:szCs w:val="20"/>
                <w:lang w:eastAsia="mk-MK"/>
              </w:rPr>
              <w:t> согласно</w:t>
            </w:r>
            <w:r w:rsidRPr="00EF4D58">
              <w:rPr>
                <w:rFonts w:ascii="Arial" w:eastAsia="Times New Roman" w:hAnsi="Arial" w:cs="Arial"/>
                <w:color w:val="3D3D3D"/>
                <w:sz w:val="20"/>
                <w:szCs w:val="20"/>
                <w:lang w:eastAsia="mk-MK"/>
              </w:rPr>
              <w:t xml:space="preserve"> Законот за трговски друштва.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Задруга која е регистрирана во Централниот регистар согласно Законот за задруги</w:t>
            </w:r>
            <w:r w:rsidR="00E553B5" w:rsidRPr="00EF4D58">
              <w:rPr>
                <w:rFonts w:ascii="Arial" w:eastAsia="Times New Roman" w:hAnsi="Arial" w:cs="Arial"/>
                <w:color w:val="3D3D3D"/>
                <w:sz w:val="20"/>
                <w:szCs w:val="20"/>
                <w:lang w:eastAsia="mk-MK"/>
              </w:rPr>
              <w:t> која</w:t>
            </w:r>
            <w:r w:rsidRPr="00EF4D58">
              <w:rPr>
                <w:rFonts w:ascii="Arial" w:eastAsia="Times New Roman" w:hAnsi="Arial" w:cs="Arial"/>
                <w:color w:val="3D3D3D"/>
                <w:sz w:val="20"/>
                <w:szCs w:val="20"/>
                <w:lang w:eastAsia="mk-MK"/>
              </w:rPr>
              <w:t xml:space="preserve"> се занимава со земјоделска дејност, преработка на земјоделски производи и/или услуги кои се директно поврзани со земјоделските активности.</w:t>
            </w:r>
          </w:p>
          <w:p w:rsidR="002E1AB9" w:rsidRPr="00EF4D58" w:rsidRDefault="002E1AB9" w:rsidP="008864D7">
            <w:pPr>
              <w:numPr>
                <w:ilvl w:val="0"/>
                <w:numId w:val="58"/>
              </w:numPr>
              <w:spacing w:after="75"/>
              <w:ind w:left="165"/>
              <w:textAlignment w:val="top"/>
              <w:rPr>
                <w:rFonts w:ascii="Arial" w:eastAsia="Times New Roman" w:hAnsi="Arial" w:cs="Arial"/>
                <w:color w:val="141414"/>
                <w:sz w:val="20"/>
                <w:szCs w:val="20"/>
                <w:lang w:eastAsia="mk-MK"/>
              </w:rPr>
            </w:pPr>
            <w:r w:rsidRPr="00EF4D58">
              <w:rPr>
                <w:rFonts w:ascii="Arial" w:eastAsia="Times New Roman" w:hAnsi="Arial" w:cs="Arial"/>
                <w:b/>
                <w:bCs/>
                <w:color w:val="141414"/>
                <w:sz w:val="20"/>
                <w:szCs w:val="20"/>
                <w:lang w:eastAsia="mk-MK"/>
              </w:rPr>
              <w:t>Ограничувања и демаркација со другите мерки од оваа програма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Со цел подобро насочување на инвестициската поддршка и постигнување демаркација помеѓу мерките во рамките на оваа програма, корисниците ќе бидат предмет на ограничувања во рамките на оваа мерка.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Поддршка за пост-бербени активности, преработка на фарма и директен маркетинг, во рамки на оваа мерка ќе биде доделена само за сопственото земјоделското производство, произведено од страна на земјоделското стопанство (или земјоделското производство на членовите на задругата) – и ќе се оценува од страна на Агенцијата за финансиска поддршка во земјоделството и руралниот развој врз основа на технички предлог проект/деловен план и преку последователни контроли.</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Поддршка не може да се одобри за земјоделските стопанства-правни лица</w:t>
            </w:r>
            <w:r w:rsidR="00E553B5" w:rsidRPr="00EF4D58">
              <w:rPr>
                <w:rFonts w:ascii="Arial" w:eastAsia="Times New Roman" w:hAnsi="Arial" w:cs="Arial"/>
                <w:color w:val="3D3D3D"/>
                <w:sz w:val="20"/>
                <w:szCs w:val="20"/>
                <w:lang w:eastAsia="mk-MK"/>
              </w:rPr>
              <w:t> во</w:t>
            </w:r>
            <w:r w:rsidRPr="00EF4D58">
              <w:rPr>
                <w:rFonts w:ascii="Arial" w:eastAsia="Times New Roman" w:hAnsi="Arial" w:cs="Arial"/>
                <w:color w:val="3D3D3D"/>
                <w:sz w:val="20"/>
                <w:szCs w:val="20"/>
                <w:lang w:eastAsia="mk-MK"/>
              </w:rPr>
              <w:t xml:space="preserve"> случај нивниот капитал да е во сопственост на јавни претпријатија, органи на државна управа или од страна на државата со повеќе од 25%. Во одредени случаи каде се смета за соодветно врз основа на националното законодавство, Телото за управување со ИПАРД може да побара од Европската комисија да одлучи преку доставување на образложено барање.</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Доколку барателот претходно користел ЕУ поддршка за трактор во рамките на оваа програма, не може дополнително да поднесе барање</w:t>
            </w:r>
            <w:r w:rsidR="00E553B5" w:rsidRPr="00EF4D58">
              <w:rPr>
                <w:rFonts w:ascii="Arial" w:eastAsia="Times New Roman" w:hAnsi="Arial" w:cs="Arial"/>
                <w:color w:val="3D3D3D"/>
                <w:sz w:val="20"/>
                <w:szCs w:val="20"/>
                <w:lang w:eastAsia="mk-MK"/>
              </w:rPr>
              <w:t> за користење</w:t>
            </w:r>
            <w:r w:rsidRPr="00EF4D58">
              <w:rPr>
                <w:rFonts w:ascii="Arial" w:eastAsia="Times New Roman" w:hAnsi="Arial" w:cs="Arial"/>
                <w:color w:val="3D3D3D"/>
                <w:sz w:val="20"/>
                <w:szCs w:val="20"/>
                <w:lang w:eastAsia="mk-MK"/>
              </w:rPr>
              <w:t xml:space="preserve"> на поддршка за трактор. Ова ограничување не се однесува на задруги.</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xml:space="preserve">Поддршка за инвестиции во обновливи извори на енергија на фарма (биомаса, ветер, сончева енергија, хидраулична, геотермална итн. и / или преку преработка на растителни и животински производи од примарна и секундарна биомаса, опфатени со Анекс I од Договорот даден во Прилог 7 кој е составен дел од оваа програма), со капацитет на производство кој  ја надминува годишната сопствена потрошувачка на корисникот, не се прифатливи според оваа мерка бидејќи се поддржани со мерката </w:t>
            </w:r>
            <w:r w:rsidRPr="00EF4D58">
              <w:rPr>
                <w:rFonts w:ascii="Arial" w:eastAsia="Times New Roman" w:hAnsi="Arial" w:cs="Arial"/>
                <w:color w:val="3D3D3D"/>
                <w:sz w:val="20"/>
                <w:szCs w:val="20"/>
                <w:lang w:eastAsia="mk-MK"/>
              </w:rPr>
              <w:lastRenderedPageBreak/>
              <w:t>„Диверзификација на фармите и развој на бизниси”.</w:t>
            </w:r>
          </w:p>
          <w:p w:rsidR="002E1AB9" w:rsidRPr="00EF4D58" w:rsidRDefault="002E1AB9" w:rsidP="008864D7">
            <w:pPr>
              <w:numPr>
                <w:ilvl w:val="0"/>
                <w:numId w:val="59"/>
              </w:numPr>
              <w:spacing w:after="75"/>
              <w:ind w:left="165"/>
              <w:textAlignment w:val="top"/>
              <w:rPr>
                <w:rFonts w:ascii="Arial" w:eastAsia="Times New Roman" w:hAnsi="Arial" w:cs="Arial"/>
                <w:color w:val="141414"/>
                <w:sz w:val="20"/>
                <w:szCs w:val="20"/>
                <w:lang w:eastAsia="mk-MK"/>
              </w:rPr>
            </w:pPr>
            <w:r w:rsidRPr="00EF4D58">
              <w:rPr>
                <w:rFonts w:ascii="Arial" w:eastAsia="Times New Roman" w:hAnsi="Arial" w:cs="Arial"/>
                <w:b/>
                <w:bCs/>
                <w:color w:val="141414"/>
                <w:sz w:val="20"/>
                <w:szCs w:val="20"/>
                <w:lang w:eastAsia="mk-MK"/>
              </w:rPr>
              <w:t>Општи критериуми за прифатливост</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xml:space="preserve">Сите баратели потребно е да достават барање за користење на средства до ИПАРД II </w:t>
            </w:r>
            <w:r w:rsidR="003B4757" w:rsidRPr="00EF4D58">
              <w:rPr>
                <w:rFonts w:ascii="Arial" w:eastAsia="Times New Roman" w:hAnsi="Arial" w:cs="Arial"/>
                <w:color w:val="3D3D3D"/>
                <w:sz w:val="20"/>
                <w:szCs w:val="20"/>
                <w:lang w:eastAsia="mk-MK"/>
              </w:rPr>
              <w:t>Програмата, придружено</w:t>
            </w:r>
            <w:r w:rsidRPr="00EF4D58">
              <w:rPr>
                <w:rFonts w:ascii="Arial" w:eastAsia="Times New Roman" w:hAnsi="Arial" w:cs="Arial"/>
                <w:color w:val="3D3D3D"/>
                <w:sz w:val="20"/>
                <w:szCs w:val="20"/>
                <w:lang w:eastAsia="mk-MK"/>
              </w:rPr>
              <w:t xml:space="preserve"> со сите потребни општи и </w:t>
            </w:r>
            <w:r w:rsidR="00E553B5" w:rsidRPr="00E553B5">
              <w:rPr>
                <w:rFonts w:ascii="Arial" w:eastAsia="Times New Roman" w:hAnsi="Arial" w:cs="Arial"/>
                <w:color w:val="3D3D3D"/>
                <w:sz w:val="20"/>
                <w:szCs w:val="20"/>
                <w:lang w:eastAsia="mk-MK"/>
              </w:rPr>
              <w:t>ë</w:t>
            </w:r>
            <w:r w:rsidRPr="00EF4D58">
              <w:rPr>
                <w:rFonts w:ascii="Arial" w:eastAsia="Times New Roman" w:hAnsi="Arial" w:cs="Arial"/>
                <w:color w:val="3D3D3D"/>
                <w:sz w:val="20"/>
                <w:szCs w:val="20"/>
                <w:lang w:eastAsia="mk-MK"/>
              </w:rPr>
              <w:t>посебни документи и технички предлог проект или</w:t>
            </w:r>
            <w:r w:rsidR="003B4757" w:rsidRPr="00EF4D58">
              <w:rPr>
                <w:rFonts w:ascii="Arial" w:eastAsia="Times New Roman" w:hAnsi="Arial" w:cs="Arial"/>
                <w:color w:val="3D3D3D"/>
                <w:sz w:val="20"/>
                <w:szCs w:val="20"/>
                <w:lang w:eastAsia="mk-MK"/>
              </w:rPr>
              <w:t> деловен</w:t>
            </w:r>
            <w:r w:rsidRPr="00EF4D58">
              <w:rPr>
                <w:rFonts w:ascii="Arial" w:eastAsia="Times New Roman" w:hAnsi="Arial" w:cs="Arial"/>
                <w:color w:val="3D3D3D"/>
                <w:sz w:val="20"/>
                <w:szCs w:val="20"/>
                <w:lang w:eastAsia="mk-MK"/>
              </w:rPr>
              <w:t xml:space="preserve"> план.</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Сите баратели кои аплицираат за инвестиции поврзани со растително производство во времето на поднесување на барањето треба да покажат постоење на обработлива земјоделска површина регистрирана во Системот за идентификација на земјишни парцели со минималната големина во зависност од дејноста на растително производство која е предмет на инвестиции и тоа:</w:t>
            </w:r>
          </w:p>
          <w:p w:rsidR="002E1AB9" w:rsidRPr="00EF4D58" w:rsidRDefault="002E1AB9" w:rsidP="008864D7">
            <w:pPr>
              <w:numPr>
                <w:ilvl w:val="0"/>
                <w:numId w:val="60"/>
              </w:numPr>
              <w:spacing w:after="75"/>
              <w:ind w:left="165"/>
              <w:jc w:val="both"/>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0,3 ха во случај на инвестиции за одгледување на повеќегодишни растенија (култури) и оранжерии;</w:t>
            </w:r>
          </w:p>
          <w:p w:rsidR="002E1AB9" w:rsidRPr="00EF4D58" w:rsidRDefault="002E1AB9" w:rsidP="008864D7">
            <w:pPr>
              <w:numPr>
                <w:ilvl w:val="0"/>
                <w:numId w:val="60"/>
              </w:numPr>
              <w:spacing w:after="75"/>
              <w:ind w:left="165"/>
              <w:jc w:val="both"/>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0,5 ха во случај на инвестиции поврзани со производство на зеленчук на отворено и</w:t>
            </w:r>
          </w:p>
          <w:p w:rsidR="002E1AB9" w:rsidRPr="00EF4D58" w:rsidRDefault="002E1AB9" w:rsidP="008864D7">
            <w:pPr>
              <w:numPr>
                <w:ilvl w:val="0"/>
                <w:numId w:val="60"/>
              </w:numPr>
              <w:spacing w:after="75"/>
              <w:ind w:left="165"/>
              <w:jc w:val="both"/>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1 ха во случај на инвестиции во земјоделска механизација за полјоделство, вклучително ливади и пасишта.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Сите баратели кои аплицираат за инвестиции поврзани со сточарското производство треба да покажат постоење на минимум Добиточни единици ( во понатамошен текст ДЕ) регистрирани во „Регистарот за идентификација на животните“ на Агенција за храна и ветеринарство (АХВ) со минимална големина во зависност на дејноста на сточарското производство која е предмет на инвестиција и тоа:</w:t>
            </w:r>
          </w:p>
          <w:p w:rsidR="002E1AB9" w:rsidRPr="00EF4D58" w:rsidRDefault="002E1AB9" w:rsidP="008864D7">
            <w:pPr>
              <w:numPr>
                <w:ilvl w:val="0"/>
                <w:numId w:val="61"/>
              </w:numPr>
              <w:spacing w:after="75"/>
              <w:ind w:left="165"/>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5 ДЕ во случај кога инвестициите се однесуваат на млечни говеда;</w:t>
            </w:r>
          </w:p>
          <w:p w:rsidR="002E1AB9" w:rsidRPr="00EF4D58" w:rsidRDefault="002E1AB9" w:rsidP="008864D7">
            <w:pPr>
              <w:numPr>
                <w:ilvl w:val="0"/>
                <w:numId w:val="61"/>
              </w:numPr>
              <w:spacing w:after="75"/>
              <w:ind w:left="165"/>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1,5 ДЕ во случај кога инвестициите се однесуваат на овци и/или кози;</w:t>
            </w:r>
          </w:p>
          <w:p w:rsidR="002E1AB9" w:rsidRPr="00EF4D58" w:rsidRDefault="002E1AB9" w:rsidP="008864D7">
            <w:pPr>
              <w:numPr>
                <w:ilvl w:val="0"/>
                <w:numId w:val="61"/>
              </w:numPr>
              <w:spacing w:after="75"/>
              <w:ind w:left="165"/>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8 ДЕ во случај кога инвестициите се однесув</w:t>
            </w:r>
            <w:r>
              <w:rPr>
                <w:rFonts w:ascii="Arial" w:eastAsia="Times New Roman" w:hAnsi="Arial" w:cs="Arial"/>
                <w:color w:val="141414"/>
                <w:sz w:val="20"/>
                <w:szCs w:val="20"/>
                <w:lang w:eastAsia="mk-MK"/>
              </w:rPr>
              <w:t xml:space="preserve">аат </w:t>
            </w:r>
            <w:r w:rsidRPr="00EF4D58">
              <w:rPr>
                <w:rFonts w:ascii="Arial" w:eastAsia="Times New Roman" w:hAnsi="Arial" w:cs="Arial"/>
                <w:color w:val="141414"/>
                <w:sz w:val="20"/>
                <w:szCs w:val="20"/>
                <w:lang w:eastAsia="mk-MK"/>
              </w:rPr>
              <w:t xml:space="preserve"> на свињи и</w:t>
            </w:r>
          </w:p>
          <w:p w:rsidR="002E1AB9" w:rsidRPr="00EF4D58" w:rsidRDefault="002E1AB9" w:rsidP="008864D7">
            <w:pPr>
              <w:numPr>
                <w:ilvl w:val="0"/>
                <w:numId w:val="61"/>
              </w:numPr>
              <w:spacing w:after="75"/>
              <w:ind w:left="165"/>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10 ДЕ во случај кога инвестициите се однесуваат на одгледување на живина (со исклучок на патки, гуски, мисирки, фазани, ноеви, ему и бисерки).</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Коефициентите за ДЕ се дадени во Прилог 6 кој е составен дел на оваа програма.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xml:space="preserve">Барателите со пониски ДЕ од минималните </w:t>
            </w:r>
            <w:r w:rsidRPr="00EF4D58">
              <w:rPr>
                <w:rFonts w:ascii="Arial" w:eastAsia="Times New Roman" w:hAnsi="Arial" w:cs="Arial"/>
                <w:color w:val="3D3D3D"/>
                <w:sz w:val="20"/>
                <w:szCs w:val="20"/>
                <w:lang w:eastAsia="mk-MK"/>
              </w:rPr>
              <w:lastRenderedPageBreak/>
              <w:t>прагови одредени со оваа програма или со намера за започнување на сточарско производство</w:t>
            </w:r>
            <w:r w:rsidR="003B4757" w:rsidRPr="00EF4D58">
              <w:rPr>
                <w:rFonts w:ascii="Arial" w:eastAsia="Times New Roman" w:hAnsi="Arial" w:cs="Arial"/>
                <w:color w:val="3D3D3D"/>
                <w:sz w:val="20"/>
                <w:szCs w:val="20"/>
                <w:lang w:eastAsia="mk-MK"/>
              </w:rPr>
              <w:t> можат</w:t>
            </w:r>
            <w:r w:rsidRPr="00EF4D58">
              <w:rPr>
                <w:rFonts w:ascii="Arial" w:eastAsia="Times New Roman" w:hAnsi="Arial" w:cs="Arial"/>
                <w:color w:val="3D3D3D"/>
                <w:sz w:val="20"/>
                <w:szCs w:val="20"/>
                <w:lang w:eastAsia="mk-MK"/>
              </w:rPr>
              <w:t xml:space="preserve"> да аплицираат и да користат</w:t>
            </w:r>
            <w:r w:rsidR="003B4757" w:rsidRPr="00EF4D58">
              <w:rPr>
                <w:rFonts w:ascii="Arial" w:eastAsia="Times New Roman" w:hAnsi="Arial" w:cs="Arial"/>
                <w:color w:val="3D3D3D"/>
                <w:sz w:val="20"/>
                <w:szCs w:val="20"/>
                <w:lang w:eastAsia="mk-MK"/>
              </w:rPr>
              <w:t> поддршка</w:t>
            </w:r>
            <w:r w:rsidRPr="00EF4D58">
              <w:rPr>
                <w:rFonts w:ascii="Arial" w:eastAsia="Times New Roman" w:hAnsi="Arial" w:cs="Arial"/>
                <w:color w:val="3D3D3D"/>
                <w:sz w:val="20"/>
                <w:szCs w:val="20"/>
                <w:lang w:eastAsia="mk-MK"/>
              </w:rPr>
              <w:t>, ако минималните ДЕ се достигнат на крајот на инвестицијата, односно пред доставување на конечното барање за исплата.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Задругата може да ја докаже минималната големина на нивниот капацитет за земјоделско производство преку производствените капацитети на нивните членови – земјоделските стопанства и постојаните договори со кооперантите.</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Корисниците се должни да ги евидентираат сите промени на производните капацитети во Регистарот на фарми и во Системот за идентификација на земјишни парцели и/ или Регистарот за идентификација на животни особено оние кои се резултат на реализираната инвестиција пред поднесување на конечно барање за исплата.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Инвестициите треба да се реализираат на имотот кој е во сопственост на барателот. Во случај на инвестициски проекти, кои се реализираат на имот кој не е во сопственост на барателот, треба да биде доставен договор или друг документ со кој се докажува правото на користење на имотот на кој се реализира инвестицијата за период од најмалку седум години од денот на аплицирање за поддршка.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Овластениот претставник на земјоделското стопанство треба да докаже дека има завршено најмалку средно образование или високо образование преку диплома/сертификат или минимум три години искуство во областа на земјоделско производство, преработка или услуги поврзани со земјоделството (докажано преку професионално работно искуство или преку искуството на корисниците на националните програми за поддршка во земјоделството и рурален развој или други прифатливи писмени докази).</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Барателите кои не ги исполнуваат горенаведените вештини и компетенции на крајот од инвестицијата треба да обезбедат сертификат за обука издаден од страна на релевантни стручни институции за обука, образовни и истражувачки институции, вклучувајќи ја и листата на модулите за присуство на обуката која е поврзана со инвестициите.</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lastRenderedPageBreak/>
              <w:t>Најмалку едно одговорно лице од земјоделското стопанство – правно лице и задругата-правно лице треба да е во редовен работен однос или под договор со времетраење не пократко од пет години. Во случај на нови инвестиции овој услов треба да биде исполнет пред поднесување на конечното барање за исплата.</w:t>
            </w:r>
          </w:p>
          <w:p w:rsidR="00C44A46" w:rsidRDefault="00C44A46" w:rsidP="008864D7">
            <w:pPr>
              <w:spacing w:before="180" w:after="180"/>
              <w:textAlignment w:val="top"/>
              <w:rPr>
                <w:rFonts w:ascii="Arial" w:eastAsia="Times New Roman" w:hAnsi="Arial" w:cs="Arial"/>
                <w:b/>
                <w:bCs/>
                <w:color w:val="3D3D3D"/>
                <w:sz w:val="20"/>
                <w:szCs w:val="20"/>
                <w:lang w:eastAsia="mk-MK"/>
              </w:rPr>
            </w:pPr>
          </w:p>
          <w:p w:rsidR="00C44A46" w:rsidRDefault="00C44A46" w:rsidP="008864D7">
            <w:pPr>
              <w:spacing w:before="180" w:after="180"/>
              <w:textAlignment w:val="top"/>
              <w:rPr>
                <w:rFonts w:ascii="Arial" w:eastAsia="Times New Roman" w:hAnsi="Arial" w:cs="Arial"/>
                <w:b/>
                <w:bCs/>
                <w:color w:val="3D3D3D"/>
                <w:sz w:val="20"/>
                <w:szCs w:val="20"/>
                <w:lang w:eastAsia="mk-MK"/>
              </w:rPr>
            </w:pPr>
          </w:p>
          <w:p w:rsidR="00C44A46" w:rsidRDefault="00C44A46" w:rsidP="008864D7">
            <w:pPr>
              <w:spacing w:before="180" w:after="180"/>
              <w:textAlignment w:val="top"/>
              <w:rPr>
                <w:rFonts w:ascii="Arial" w:eastAsia="Times New Roman" w:hAnsi="Arial" w:cs="Arial"/>
                <w:b/>
                <w:bCs/>
                <w:color w:val="3D3D3D"/>
                <w:sz w:val="20"/>
                <w:szCs w:val="20"/>
                <w:lang w:eastAsia="mk-MK"/>
              </w:rPr>
            </w:pPr>
          </w:p>
          <w:p w:rsidR="00C44A46" w:rsidRDefault="00C44A46" w:rsidP="008864D7">
            <w:pPr>
              <w:spacing w:before="180" w:after="180"/>
              <w:textAlignment w:val="top"/>
              <w:rPr>
                <w:rFonts w:ascii="Arial" w:eastAsia="Times New Roman" w:hAnsi="Arial" w:cs="Arial"/>
                <w:b/>
                <w:bCs/>
                <w:color w:val="3D3D3D"/>
                <w:sz w:val="20"/>
                <w:szCs w:val="20"/>
                <w:lang w:eastAsia="mk-MK"/>
              </w:rPr>
            </w:pPr>
          </w:p>
          <w:p w:rsidR="00C44A46" w:rsidRDefault="00C44A46" w:rsidP="008864D7">
            <w:pPr>
              <w:spacing w:before="180" w:after="180"/>
              <w:textAlignment w:val="top"/>
              <w:rPr>
                <w:rFonts w:ascii="Arial" w:eastAsia="Times New Roman" w:hAnsi="Arial" w:cs="Arial"/>
                <w:b/>
                <w:bCs/>
                <w:color w:val="3D3D3D"/>
                <w:sz w:val="20"/>
                <w:szCs w:val="20"/>
                <w:lang w:eastAsia="mk-MK"/>
              </w:rPr>
            </w:pPr>
          </w:p>
          <w:p w:rsidR="00C44A46" w:rsidRDefault="00C44A46" w:rsidP="008864D7">
            <w:pPr>
              <w:spacing w:before="180" w:after="180"/>
              <w:textAlignment w:val="top"/>
              <w:rPr>
                <w:rFonts w:ascii="Arial" w:eastAsia="Times New Roman" w:hAnsi="Arial" w:cs="Arial"/>
                <w:b/>
                <w:bCs/>
                <w:color w:val="3D3D3D"/>
                <w:sz w:val="20"/>
                <w:szCs w:val="20"/>
                <w:lang w:eastAsia="mk-MK"/>
              </w:rPr>
            </w:pPr>
          </w:p>
          <w:p w:rsidR="002E1AB9" w:rsidRPr="00EF4D58" w:rsidRDefault="002E1AB9" w:rsidP="008864D7">
            <w:pPr>
              <w:spacing w:before="180" w:after="180"/>
              <w:textAlignment w:val="top"/>
              <w:rPr>
                <w:rFonts w:ascii="Arial" w:eastAsia="Times New Roman" w:hAnsi="Arial" w:cs="Arial"/>
                <w:color w:val="3D3D3D"/>
                <w:sz w:val="20"/>
                <w:szCs w:val="20"/>
                <w:lang w:eastAsia="mk-MK"/>
              </w:rPr>
            </w:pPr>
            <w:r w:rsidRPr="00EF4D58">
              <w:rPr>
                <w:rFonts w:ascii="Arial" w:eastAsia="Times New Roman" w:hAnsi="Arial" w:cs="Arial"/>
                <w:b/>
                <w:bCs/>
                <w:color w:val="3D3D3D"/>
                <w:sz w:val="20"/>
                <w:szCs w:val="20"/>
                <w:lang w:eastAsia="mk-MK"/>
              </w:rPr>
              <w:t>Земјоделско стопанство</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Барателот- земјоделското стопанство, како и сите производни капацитети на земјоделското стопанство треба да бидат регистрирани како земјоделско стопанство во Регистарот на фарми пред да поднесат барање  за поддршка.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Барателите кои предлагаат проекти за започнување на сточарско производство треба да бидат регистрирани како земјоделско стопанство во Регистарот на фарми и во Регистарот за идентификација на животни пред доставување на конечното барање за исплата.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Корисникот – земјоделското стопанство кое предлага инвестиции во аквакултура треба да биде регистрирано согласно Законот за рибарство и аквакултура во Министерството за земјоделство, шумарство и водостопанство пред поднесување на конечното барање за исплата.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Корисникот – земјоделското стопанство кое има инвестирано во преработка на фарма и директен маркетинг треба да биде регистрирано како оператор на храна согласно Законот за безбедност на храната во Агенција за храна и ветеринарство</w:t>
            </w:r>
            <w:r w:rsidR="003D3111" w:rsidRPr="00EF4D58">
              <w:rPr>
                <w:rFonts w:ascii="Arial" w:eastAsia="Times New Roman" w:hAnsi="Arial" w:cs="Arial"/>
                <w:color w:val="3D3D3D"/>
                <w:sz w:val="20"/>
                <w:szCs w:val="20"/>
                <w:lang w:eastAsia="mk-MK"/>
              </w:rPr>
              <w:t> пред</w:t>
            </w:r>
            <w:r w:rsidRPr="00EF4D58">
              <w:rPr>
                <w:rFonts w:ascii="Arial" w:eastAsia="Times New Roman" w:hAnsi="Arial" w:cs="Arial"/>
                <w:color w:val="3D3D3D"/>
                <w:sz w:val="20"/>
                <w:szCs w:val="20"/>
                <w:lang w:eastAsia="mk-MK"/>
              </w:rPr>
              <w:t xml:space="preserve"> поднесување на конечното барање за исплата.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b/>
                <w:bCs/>
                <w:color w:val="3D3D3D"/>
                <w:sz w:val="20"/>
                <w:szCs w:val="20"/>
                <w:lang w:eastAsia="mk-MK"/>
              </w:rPr>
              <w:t>Задруги</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Подносителот на барањето – задруга треба да биде регистрирана како задруга во Централниот регистар.</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xml:space="preserve">Барателот – задругата која се занимава со земјоделска дејност треба да биде призната согласно Законот за земјоделски задруги и да </w:t>
            </w:r>
            <w:r w:rsidRPr="00EF4D58">
              <w:rPr>
                <w:rFonts w:ascii="Arial" w:eastAsia="Times New Roman" w:hAnsi="Arial" w:cs="Arial"/>
                <w:color w:val="3D3D3D"/>
                <w:sz w:val="20"/>
                <w:szCs w:val="20"/>
                <w:lang w:eastAsia="mk-MK"/>
              </w:rPr>
              <w:lastRenderedPageBreak/>
              <w:t>биде регистрирана во Регистарот на Земјоделски задруги при Министерство за земјоделство, шумарство и водостопанство.</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Барателот – задругата треба да достави деловен план како дел од барањето без оглед на износот на вкупниот прифатлив буџет на предложениот проект.</w:t>
            </w:r>
          </w:p>
          <w:p w:rsidR="002E1AB9" w:rsidRPr="00EF4D58" w:rsidRDefault="002E1AB9" w:rsidP="008864D7">
            <w:pPr>
              <w:spacing w:before="180" w:after="180"/>
              <w:textAlignment w:val="top"/>
              <w:rPr>
                <w:rFonts w:ascii="Arial" w:eastAsia="Times New Roman" w:hAnsi="Arial" w:cs="Arial"/>
                <w:color w:val="3D3D3D"/>
                <w:sz w:val="20"/>
                <w:szCs w:val="20"/>
                <w:lang w:eastAsia="mk-MK"/>
              </w:rPr>
            </w:pPr>
            <w:r w:rsidRPr="00EF4D58">
              <w:rPr>
                <w:rFonts w:ascii="Arial" w:eastAsia="Times New Roman" w:hAnsi="Arial" w:cs="Arial"/>
                <w:b/>
                <w:bCs/>
                <w:color w:val="3D3D3D"/>
                <w:sz w:val="20"/>
                <w:szCs w:val="20"/>
                <w:lang w:eastAsia="mk-MK"/>
              </w:rPr>
              <w:t>Национални и ЕУ стандарди кои треба да се исполнат</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Минималните национални стандарди за заштита на животната средина, јавно здравје и благостојбата на животните во областа на земјоделското производство и преработката на храна се усогласени со релевантните стандарди на ЕУ.</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Не подоцна пред реализација на инвестицијата  (конечно барање за исплата е доставено), земјоделското стопанство треба да ги исполнува релавантните минимални национални стандарди кои се во сила за заштита на животната средина, јавно здравје и благостојба на животните. Со цел спроведување на оваа мерка, документот кој потврдува исполнување на важечките минимални национални стандарди претставува задолжителен дел од од конечното барање за исплата кое се доставува до Агенцијата за финансиска поддршка во земјоделството и руралниот развој.</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Барателите кога доставуваат конечно барање за исплата треба да достават документи кои се издадени од страна на надлежните органи:</w:t>
            </w:r>
          </w:p>
          <w:p w:rsidR="002E1AB9" w:rsidRPr="00EF4D58" w:rsidRDefault="002E1AB9" w:rsidP="008864D7">
            <w:pPr>
              <w:numPr>
                <w:ilvl w:val="0"/>
                <w:numId w:val="62"/>
              </w:numPr>
              <w:spacing w:after="75"/>
              <w:ind w:left="165"/>
              <w:jc w:val="both"/>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Aгенцијата за храна и ветеринарство, за почитување на јавното здравje согласно Законот за безбедност на храната (се применува за инвестиции поврзани со хигиена на млекото и на фармски активности за преработка во рамките на оваа мерка) и стандардите за благосостојба на животните согласно Законот за благосостојба и заштита на животните (се применува само за секторот сточарство и преработки на фарма во поглед на колење) и</w:t>
            </w:r>
          </w:p>
          <w:p w:rsidR="002E1AB9" w:rsidRPr="00EF4D58" w:rsidRDefault="002E1AB9" w:rsidP="008864D7">
            <w:pPr>
              <w:numPr>
                <w:ilvl w:val="0"/>
                <w:numId w:val="62"/>
              </w:numPr>
              <w:spacing w:after="75"/>
              <w:ind w:left="165"/>
              <w:jc w:val="both"/>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 xml:space="preserve">Општините или Министерство за животна средина и просторно планирање за стандарди за заштита на животната средина согласно Законот за животна средина (за инвестиции поврзани со изградба на нови објекти, предмет на условите пропишани со прописите за градење и инвестиции во интензивно </w:t>
            </w:r>
            <w:r w:rsidRPr="00EF4D58">
              <w:rPr>
                <w:rFonts w:ascii="Arial" w:eastAsia="Times New Roman" w:hAnsi="Arial" w:cs="Arial"/>
                <w:color w:val="141414"/>
                <w:sz w:val="20"/>
                <w:szCs w:val="20"/>
                <w:lang w:eastAsia="mk-MK"/>
              </w:rPr>
              <w:lastRenderedPageBreak/>
              <w:t>одгледување на свињи и живина).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Издадените документи треба да се изработат врз основа на претходната оценка на инвестицискиот проект и на самиот барател. Во случај проценката на надлежните институции да покаже дека корисникот не ги исполнува релевантните стандарди, се дава транзиционен период за исполнување на стандардите. Договорот помеѓу корисникот и Агенција за финансиска поддршка во земјоделството и руралниот развој може да биде продолжен во времетраење кое е доволно корисникот да ги исполни овие стандарди пред да биде доставено финалното барање за исплата. Во вакви случаи продолжувањето на договорот не може да надмине период од три години.</w:t>
            </w:r>
          </w:p>
          <w:p w:rsidR="00C44A46" w:rsidRDefault="00C44A46" w:rsidP="008864D7">
            <w:pPr>
              <w:spacing w:before="180" w:after="180"/>
              <w:jc w:val="both"/>
              <w:textAlignment w:val="top"/>
              <w:rPr>
                <w:rFonts w:ascii="Arial" w:eastAsia="Times New Roman" w:hAnsi="Arial" w:cs="Arial"/>
                <w:color w:val="3D3D3D"/>
                <w:sz w:val="20"/>
                <w:szCs w:val="20"/>
                <w:lang w:eastAsia="mk-MK"/>
              </w:rPr>
            </w:pPr>
          </w:p>
          <w:p w:rsidR="00C44A46" w:rsidRDefault="00C44A46" w:rsidP="008864D7">
            <w:pPr>
              <w:spacing w:before="180" w:after="180"/>
              <w:jc w:val="both"/>
              <w:textAlignment w:val="top"/>
              <w:rPr>
                <w:rFonts w:ascii="Arial" w:eastAsia="Times New Roman" w:hAnsi="Arial" w:cs="Arial"/>
                <w:color w:val="3D3D3D"/>
                <w:sz w:val="20"/>
                <w:szCs w:val="20"/>
                <w:lang w:eastAsia="mk-MK"/>
              </w:rPr>
            </w:pP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Во случај на инвестиции за преработка и/или згради и објекти за одгледување на добиток, инвестиционите проекти треба да бидат предмет на претходно оценување од страна на Агенција за храна и ветеринарство, во однос на  тоа дали предложената инвестиција го достигнува минималното ниво на релевантните национални стандарди во согласност со релевантните стандарди на ЕУ на крајот на  реализација на инвестицијата.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Агенцијата за финансиска поддршка во земјоделството и руралниот развој може да добие документ со кој се  потврдува исполнувањето на важечките национални минимални стандарди по службен пат, односно преку пристап до електронската евиденција или во писмена форма преку барање до надлежните органи одговорни за соодветниот стандард. Листата на документите кои го потврдуваат исполнувањето на важечките национални минимални стандарди, која Агенцијата за финансиска поддршка во земјоделството и руралниот развој ја добива по службен пат  ќе биде составен дел од Упатството за корисници.</w:t>
            </w:r>
          </w:p>
          <w:p w:rsidR="00FA7875"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xml:space="preserve">Целосна и ажурирана листа на национални стандарди кои се во сила и нивната усогласеност со стандардите на ЕУ ќе биде утврдена од страна на Телото за управување со ИПАРД во однос на прифатливите инвестициски активности и приоритетниот сектор од оваа мерка. Агенцијата за финансиска поддршка во земјоделството и руралниот развој ќе ја објавува листата редовно секогаш кога ќе биде направена </w:t>
            </w:r>
            <w:r w:rsidRPr="00EF4D58">
              <w:rPr>
                <w:rFonts w:ascii="Arial" w:eastAsia="Times New Roman" w:hAnsi="Arial" w:cs="Arial"/>
                <w:color w:val="3D3D3D"/>
                <w:sz w:val="20"/>
                <w:szCs w:val="20"/>
                <w:lang w:eastAsia="mk-MK"/>
              </w:rPr>
              <w:lastRenderedPageBreak/>
              <w:t>промена. Ажурираната листа ќе биде составен дел од Упатството за корисници.</w:t>
            </w:r>
          </w:p>
          <w:p w:rsidR="00FA7875" w:rsidRDefault="00FA7875" w:rsidP="008864D7">
            <w:pPr>
              <w:spacing w:before="180" w:after="180"/>
              <w:jc w:val="both"/>
              <w:textAlignment w:val="top"/>
              <w:rPr>
                <w:rFonts w:ascii="Arial" w:eastAsia="Times New Roman" w:hAnsi="Arial" w:cs="Arial"/>
                <w:color w:val="3D3D3D"/>
                <w:sz w:val="20"/>
                <w:szCs w:val="20"/>
                <w:lang w:eastAsia="mk-MK"/>
              </w:rPr>
            </w:pPr>
          </w:p>
          <w:p w:rsidR="002E1AB9" w:rsidRPr="00FA7875"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b/>
                <w:bCs/>
                <w:color w:val="141414"/>
                <w:sz w:val="20"/>
                <w:szCs w:val="20"/>
                <w:lang w:eastAsia="mk-MK"/>
              </w:rPr>
              <w:t>Посебни критериуми за прифатливост</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Инвестициите кои се однесуваат за наводнување се ограничени на санација/надградба на постојната мрежа за наводнување на имотот на земјоделското стопанство.</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Проектите поврзани со поставување или модернизација на објектите за одгледување на зеленчук во заштитен простор се ограничени на инвестиции во постојаните структури – „хали” и стакленици (исклучени се привремените „пластеници -тунели” како непостојани структури).</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Лозите или лозниот саден материјал треба да биде во согласност со Националната сортна листа согласно Законот за семе и саден материјал и Законот за вино или со Општиот каталог на ЕУ за сорти на вино и  сорти на винова лоза и подлоги, важечки во времето на објавување на јавниот повик. Сортите на Noah, Oтhello, Isabelle, Jacquez, Clinтon и Herbemonт се сметаат како хибридни сорти и не се дозволени согласно Законот за вино.</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Лозовите насади кои се во сопственост или се изнајмени од страна на барателот треба да бидат регистрирани во Националниот регистар за лозови насади пред поднесување на конечното барање за исплата.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Чувањето на животни/живина треба да биде со соодветен простор и објекти со соодветен простор за одгледување како и дополнителен простор. Минималната големина на дозволен простор по животно (крави, овци, кози, свињи и нивните потомци) треба да биде согласно „Правилникот за условите и начинот на заштита на фармските животни” на крајот на инвестицијата.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Просторот за одгледување на живина за месо треба да биде со густина на чување  кој не надминува 42 кг/м²  или 17 бројлери по м².</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xml:space="preserve">Просторот за одгледување на несилки треба да биде со најмалку 750 см²  кафезна површина по кокошка (систем за одгледување во кафези) и/или густина која не надминува повеќе од девет носилки на 1 м², со по најмалку едно гнездо на секои седум кокошки и соодветни гранки ( стоилки)  во случаи на алтернативно </w:t>
            </w:r>
            <w:r w:rsidRPr="00EF4D58">
              <w:rPr>
                <w:rFonts w:ascii="Arial" w:eastAsia="Times New Roman" w:hAnsi="Arial" w:cs="Arial"/>
                <w:color w:val="3D3D3D"/>
                <w:sz w:val="20"/>
                <w:szCs w:val="20"/>
                <w:lang w:eastAsia="mk-MK"/>
              </w:rPr>
              <w:lastRenderedPageBreak/>
              <w:t>одгледување на живина.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Инвестиции за производство на енергија од обновливи извори на енергија се прифатливи ако тие се однесуваат на енергетските потреби на земјоделското стопанство и/или производство на енергија за продажба во мрежа доколку се почитува ограничувањето на сопствена потрошувачка (електрична енергија која се продава во мрежа е еднаква на просекот на електрична енергија земена од неа во текот на една година).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Барателите кои предлагаат инвестиции во сточарско производство, во техничкиот предлог проект/деловниот план треба да елаборираат дека  сточарските објекти се надополнети со системи за справување и складирање на ѓубривото во согласност со опциите наведени во Прилог 5 кој е составен дел  од оваа програма или да предложат инвестиции за воспоставување и надградба на објекти за справување и складирање на ѓубривото до минимално пропишани опции.</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Барателите  кои се занимаваат со интензивно одгледување на свињи со повеќе од 2.000 легла за гоени свињи (над 30 кг) или 750 легла за маторици или инсталации за интензивно живинарство со повеќе од 40.000 легла за живина ,согласно Законот за животна средина, можат да предложат инвестиции за спроведување на активности од оперативните планови за воспоставување на интегрирани еколошки барања. Документот со кој се докажува дека оперативните планови се договорени/одобрени од страна на Министерство за животна средина и просторно планирање треба да биде поднесен при аплицирањето за поддршка, а документот со кој се докажува позитивната оценка за спроведените активности издаден од Министерство за животна средина и просторно планирање треба да се достави на крајот од инвестицијата со конечното барање за исплата.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xml:space="preserve">Барателите кои предлагаат инвестиции за наводнување, во техничкиот предлог проект / деловниот план треба да го елаборираат постоечкиот систем за наводнување и неговата неефикасност во однос на потрошувачката на вода и на каков начин користењето на поефикасен систем за наводнување ќе допринесе за поефикасно користење на водата и водните резерви. Документот за докажување на достапен извор за вода за наводнување треба да биде обезбеден до крајот на инвестицијата </w:t>
            </w:r>
            <w:r w:rsidRPr="00EF4D58">
              <w:rPr>
                <w:rFonts w:ascii="Arial" w:eastAsia="Times New Roman" w:hAnsi="Arial" w:cs="Arial"/>
                <w:color w:val="3D3D3D"/>
                <w:sz w:val="20"/>
                <w:szCs w:val="20"/>
                <w:lang w:eastAsia="mk-MK"/>
              </w:rPr>
              <w:lastRenderedPageBreak/>
              <w:t>односно доставен со конечното барање за исплата.</w:t>
            </w:r>
          </w:p>
          <w:p w:rsidR="002E1AB9" w:rsidRPr="00EF4D58" w:rsidRDefault="002E1AB9" w:rsidP="008864D7">
            <w:pPr>
              <w:numPr>
                <w:ilvl w:val="0"/>
                <w:numId w:val="64"/>
              </w:numPr>
              <w:spacing w:after="75"/>
              <w:ind w:left="165"/>
              <w:textAlignment w:val="top"/>
              <w:rPr>
                <w:rFonts w:ascii="Arial" w:eastAsia="Times New Roman" w:hAnsi="Arial" w:cs="Arial"/>
                <w:color w:val="141414"/>
                <w:sz w:val="20"/>
                <w:szCs w:val="20"/>
                <w:lang w:eastAsia="mk-MK"/>
              </w:rPr>
            </w:pPr>
            <w:r w:rsidRPr="00EF4D58">
              <w:rPr>
                <w:rFonts w:ascii="Arial" w:eastAsia="Times New Roman" w:hAnsi="Arial" w:cs="Arial"/>
                <w:b/>
                <w:bCs/>
                <w:color w:val="141414"/>
                <w:sz w:val="20"/>
                <w:szCs w:val="20"/>
                <w:lang w:eastAsia="mk-MK"/>
              </w:rPr>
              <w:t>Економска одржливост на земјоделското стопанство</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Помош може да биде доделена на корисници, чии инвестициони проекти покажуваат финансиска/економска одржливост. Економската и финансиската одржливост ќе се оценува врз основа на технички предлог проект или деловен план.</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Во случај на проекти кои имаат вкупен буџет под 50.000 евра, финансиската одржливост треба да се покаже преку технички предлог проект.</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Во случај на проекти кои имаат вкупен буџет над 50.000 евра и во случај кога барателот е земјоделска задруга, економската одржливост треба да се покаже преку деловен план.</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Барателот треба да ја прикаже можноста за континуитетот на работењето во текот на најмалку пет години од реализација на инвестицијата.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Обрасците за техничкиот предлог проект и деловниот план, придружени со белешка за упатство за пополнување на обрасците и најниското/највисокото ниво на финансиските и економските критериуми за одржливост со методологијата за пресметка, се изготвуваат и објавуваат од страна на Агенцијата за финансиска поддршка во земјоделството и руралниот развој како дел од посебните пакети за поднесување на барање за користење на средства од ИПАРД II.</w:t>
            </w:r>
          </w:p>
          <w:p w:rsidR="002E1AB9" w:rsidRPr="00EF4D58" w:rsidRDefault="002E1AB9" w:rsidP="008864D7">
            <w:pPr>
              <w:numPr>
                <w:ilvl w:val="0"/>
                <w:numId w:val="65"/>
              </w:numPr>
              <w:spacing w:after="75"/>
              <w:ind w:left="165"/>
              <w:textAlignment w:val="top"/>
              <w:rPr>
                <w:rFonts w:ascii="Arial" w:eastAsia="Times New Roman" w:hAnsi="Arial" w:cs="Arial"/>
                <w:color w:val="141414"/>
                <w:sz w:val="20"/>
                <w:szCs w:val="20"/>
                <w:lang w:eastAsia="mk-MK"/>
              </w:rPr>
            </w:pPr>
            <w:r w:rsidRPr="00EF4D58">
              <w:rPr>
                <w:rFonts w:ascii="Arial" w:eastAsia="Times New Roman" w:hAnsi="Arial" w:cs="Arial"/>
                <w:b/>
                <w:bCs/>
                <w:color w:val="141414"/>
                <w:sz w:val="20"/>
                <w:szCs w:val="20"/>
                <w:lang w:eastAsia="mk-MK"/>
              </w:rPr>
              <w:t>Приоритетни сектори поддржани со оваа мерка</w:t>
            </w:r>
          </w:p>
          <w:p w:rsidR="00C44A46"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Мерката е отворена за сите сектори во рамките на Анекс I од Договорот даден во Прилог 7  од оваа програма освен за секторот „тутун”.</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Следните сектори се опфатени со оваа мерка:-секторот за растително производство:</w:t>
            </w:r>
            <w:r w:rsidRPr="00EF4D58">
              <w:rPr>
                <w:rFonts w:ascii="Arial" w:eastAsia="Times New Roman" w:hAnsi="Arial" w:cs="Arial"/>
                <w:b/>
                <w:bCs/>
                <w:color w:val="3D3D3D"/>
                <w:sz w:val="20"/>
                <w:szCs w:val="20"/>
                <w:lang w:eastAsia="mk-MK"/>
              </w:rPr>
              <w:t>  </w:t>
            </w:r>
            <w:r w:rsidRPr="00EF4D58">
              <w:rPr>
                <w:rFonts w:ascii="Arial" w:eastAsia="Times New Roman" w:hAnsi="Arial" w:cs="Arial"/>
                <w:color w:val="3D3D3D"/>
                <w:sz w:val="20"/>
                <w:szCs w:val="20"/>
                <w:lang w:eastAsia="mk-MK"/>
              </w:rPr>
              <w:t>(i) житарици, (ii) индустриски култури, (iii) зеленчук (вклучувајќи и компир), (iv) повеќегодишни култури (овоштарници, вклучувајќи и трпезно грозје, маслинки, медоносни дрвја (за производство на мед), (v) лозја;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xml:space="preserve">-сектор сточарство: (i) говеда (за: млечни производи, гоење), (ii) свињи (за репродукција, гоење), (iii) овци и кози (за: млечни производи, гоење), (iv) живина (одгледувани за </w:t>
            </w:r>
            <w:r w:rsidRPr="00EF4D58">
              <w:rPr>
                <w:rFonts w:ascii="Arial" w:eastAsia="Times New Roman" w:hAnsi="Arial" w:cs="Arial"/>
                <w:color w:val="3D3D3D"/>
                <w:sz w:val="20"/>
                <w:szCs w:val="20"/>
                <w:lang w:eastAsia="mk-MK"/>
              </w:rPr>
              <w:lastRenderedPageBreak/>
              <w:t>производство на месо – бројлери, кошки носилки);</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b/>
                <w:bCs/>
                <w:color w:val="3D3D3D"/>
                <w:sz w:val="20"/>
                <w:szCs w:val="20"/>
                <w:lang w:eastAsia="mk-MK"/>
              </w:rPr>
              <w:t> </w:t>
            </w:r>
            <w:r w:rsidRPr="00EF4D58">
              <w:rPr>
                <w:rFonts w:ascii="Arial" w:eastAsia="Times New Roman" w:hAnsi="Arial" w:cs="Arial"/>
                <w:color w:val="3D3D3D"/>
                <w:sz w:val="20"/>
                <w:szCs w:val="20"/>
                <w:lang w:eastAsia="mk-MK"/>
              </w:rPr>
              <w:t>-обработка и директен маркетинг на сопственото земјоделско производство на фарма: (I) млеко и млечни производи, (ii) месо и месни производи; (iii) овошје и зеленчук вклучувајќи и компири, печурки и мешункасти култури; (iv) жита, мелничарски производи и  производи од скроб; (v) растителни и животински масла и масти; (vi) шира од грозје, сок од грозје, вино и оцет и</w:t>
            </w:r>
          </w:p>
          <w:p w:rsidR="00633381"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-производство на енергија од обновливи извори за сопствена потрошувачка, преку обработка на растителни и животински производи од примарна и секундарна биомаса (освен биомаса од рибни производи) за производство на биогас и/или биогорива, користење на сончева енергија, ветерници, геотермална енергија итн.</w:t>
            </w:r>
          </w:p>
          <w:p w:rsidR="002E1AB9" w:rsidRPr="00633381" w:rsidRDefault="002E1AB9" w:rsidP="008864D7">
            <w:pPr>
              <w:spacing w:before="180" w:after="180"/>
              <w:jc w:val="both"/>
              <w:textAlignment w:val="top"/>
              <w:rPr>
                <w:rFonts w:ascii="Arial" w:eastAsia="Times New Roman" w:hAnsi="Arial" w:cs="Arial"/>
                <w:color w:val="3D3D3D"/>
                <w:sz w:val="20"/>
                <w:szCs w:val="20"/>
                <w:lang w:eastAsia="mk-MK"/>
              </w:rPr>
            </w:pPr>
            <w:r w:rsidRPr="00633381">
              <w:rPr>
                <w:rFonts w:ascii="Arial" w:eastAsia="Times New Roman" w:hAnsi="Arial" w:cs="Arial"/>
                <w:b/>
                <w:bCs/>
                <w:color w:val="141414"/>
                <w:sz w:val="20"/>
                <w:szCs w:val="20"/>
                <w:lang w:eastAsia="mk-MK"/>
              </w:rPr>
              <w:t>Вид на прифатливи инвестиции</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Прифатливи инвестиции во рамки на оваа мерка се:</w:t>
            </w:r>
          </w:p>
          <w:p w:rsidR="002E1AB9" w:rsidRPr="00EF4D58" w:rsidRDefault="002E1AB9" w:rsidP="008864D7">
            <w:pPr>
              <w:numPr>
                <w:ilvl w:val="0"/>
                <w:numId w:val="67"/>
              </w:numPr>
              <w:spacing w:after="75"/>
              <w:ind w:left="165"/>
              <w:jc w:val="both"/>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Изградба или реконструкција на објекти и друг недвижен имот за земјоделско производство (како што се објекти за одгледување на добиток, складирање на храна, објеткти за размножување, оранжерии и / или стакленици и расадници иобјекти за пост-бербени активности), помошни објекти (како на пример, складови за чување на храна и сточна храна, силажа и амбари /силоси ), вклучувајќи ги и оние што се користат за сместување на земјоделските машини и опрема, заштита при работа на работниците во земјоделството, заштита на животната средина (на пример за ѓубриво и септички јами, складишта за биомаса, недвижен имот за вода/канализација/третман на течни ѓубрива, складишта за силажа, објекти за заштитни средства на растителното производство и складирање на  вештачки ѓубрива), како и потребната опрема;</w:t>
            </w:r>
          </w:p>
          <w:p w:rsidR="002E1AB9" w:rsidRPr="00EF4D58" w:rsidRDefault="002E1AB9" w:rsidP="008864D7">
            <w:pPr>
              <w:numPr>
                <w:ilvl w:val="0"/>
                <w:numId w:val="67"/>
              </w:numPr>
              <w:spacing w:after="75"/>
              <w:ind w:left="165"/>
              <w:jc w:val="both"/>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 xml:space="preserve">Изградба или реконструкција на објекти и друг недвижен имотот кој се користи за пост-бербени активности, за преработка и маркетинг на земјоделски производи (како што се простории за пост-бербени активности, простории за ладење, пакување, калибрирање, производствeни простории, магацини и продажни пунктови) помошни објекти (на пример објекти за подготовка на суровина, магацини за жито и магацини за чување на готови производи) вклучувајќи ги и оние за заштита при работа и заштита на животната </w:t>
            </w:r>
            <w:r w:rsidRPr="00EF4D58">
              <w:rPr>
                <w:rFonts w:ascii="Arial" w:eastAsia="Times New Roman" w:hAnsi="Arial" w:cs="Arial"/>
                <w:color w:val="141414"/>
                <w:sz w:val="20"/>
                <w:szCs w:val="20"/>
                <w:lang w:eastAsia="mk-MK"/>
              </w:rPr>
              <w:lastRenderedPageBreak/>
              <w:t>средина (на пример третман на отпад, магацини за биомаса и недвижен имот за вода /третман на отпадни води ) и потребната  опрема;</w:t>
            </w:r>
          </w:p>
          <w:p w:rsidR="002E1AB9" w:rsidRPr="00EF4D58" w:rsidRDefault="002E1AB9" w:rsidP="008864D7">
            <w:pPr>
              <w:numPr>
                <w:ilvl w:val="0"/>
                <w:numId w:val="67"/>
              </w:numPr>
              <w:spacing w:after="75"/>
              <w:ind w:left="165"/>
              <w:jc w:val="both"/>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Набавка на повеќегодишни растенија (со исклучок на семе), вклучувајќи овошни дрва, грмушки и трпезно грозје, маслинки, лозја, вклучително и придружни инсталации;</w:t>
            </w:r>
          </w:p>
          <w:p w:rsidR="002E1AB9" w:rsidRPr="00EF4D58" w:rsidRDefault="002E1AB9" w:rsidP="008864D7">
            <w:pPr>
              <w:numPr>
                <w:ilvl w:val="0"/>
                <w:numId w:val="67"/>
              </w:numPr>
              <w:spacing w:after="75"/>
              <w:ind w:left="165"/>
              <w:jc w:val="both"/>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Набавка и/или инсталирање на нови машини, земјоделска механизација и опрема/инструменти за подобрување на активностите за земјоделско производство на фармата;</w:t>
            </w:r>
          </w:p>
          <w:p w:rsidR="002E1AB9" w:rsidRPr="00EF4D58" w:rsidRDefault="002E1AB9" w:rsidP="008864D7">
            <w:pPr>
              <w:numPr>
                <w:ilvl w:val="0"/>
                <w:numId w:val="67"/>
              </w:numPr>
              <w:spacing w:after="75"/>
              <w:ind w:left="165"/>
              <w:jc w:val="both"/>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Набавка и/или инсталирање на нови машини и /или опрема за подобрување на стандардите на благосостојбата на животните (на пример обезбедување на дозволениот доволен простор, постојан пристап до свежа вода, исхрана, сместување и размножување, чистење на ѓубриво и одмор на отворен простор);</w:t>
            </w:r>
          </w:p>
          <w:p w:rsidR="002E1AB9" w:rsidRPr="00EF4D58" w:rsidRDefault="002E1AB9" w:rsidP="008864D7">
            <w:pPr>
              <w:numPr>
                <w:ilvl w:val="0"/>
                <w:numId w:val="67"/>
              </w:numPr>
              <w:spacing w:after="75"/>
              <w:ind w:left="165"/>
              <w:jc w:val="both"/>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Набавка и/или инсталирање на нови машини и опрема/алатки за пост-бербени активности, преработка и директен маркетинг на фарма, вклучувајќи ги оние за:</w:t>
            </w:r>
          </w:p>
          <w:p w:rsidR="00C44A46" w:rsidRDefault="00C44A46" w:rsidP="008864D7">
            <w:pPr>
              <w:numPr>
                <w:ilvl w:val="0"/>
                <w:numId w:val="68"/>
              </w:numPr>
              <w:spacing w:after="75"/>
              <w:ind w:left="165"/>
              <w:jc w:val="both"/>
              <w:textAlignment w:val="top"/>
              <w:rPr>
                <w:rFonts w:ascii="Arial" w:eastAsia="Times New Roman" w:hAnsi="Arial" w:cs="Arial"/>
                <w:color w:val="141414"/>
                <w:sz w:val="20"/>
                <w:szCs w:val="20"/>
                <w:lang w:eastAsia="mk-MK"/>
              </w:rPr>
            </w:pPr>
          </w:p>
          <w:p w:rsidR="002E1AB9" w:rsidRPr="00EF4D58" w:rsidRDefault="002E1AB9" w:rsidP="008864D7">
            <w:pPr>
              <w:numPr>
                <w:ilvl w:val="0"/>
                <w:numId w:val="68"/>
              </w:numPr>
              <w:spacing w:after="75"/>
              <w:ind w:left="165"/>
              <w:jc w:val="both"/>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калибрација, собирање, складирање и ладење (вклучувајќи и манипулација);</w:t>
            </w:r>
          </w:p>
          <w:p w:rsidR="002E1AB9" w:rsidRPr="00EF4D58" w:rsidRDefault="002E1AB9" w:rsidP="008864D7">
            <w:pPr>
              <w:numPr>
                <w:ilvl w:val="0"/>
                <w:numId w:val="68"/>
              </w:numPr>
              <w:spacing w:after="75"/>
              <w:ind w:left="165"/>
              <w:jc w:val="both"/>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преработка, пакување, ладење, замрзнување, сушење итн. и складирање (вклучувајќи и манипулација);</w:t>
            </w:r>
          </w:p>
          <w:p w:rsidR="00C44A46" w:rsidRDefault="00C44A46" w:rsidP="008864D7">
            <w:pPr>
              <w:numPr>
                <w:ilvl w:val="0"/>
                <w:numId w:val="68"/>
              </w:numPr>
              <w:spacing w:after="75"/>
              <w:ind w:left="165"/>
              <w:jc w:val="both"/>
              <w:textAlignment w:val="top"/>
              <w:rPr>
                <w:rFonts w:ascii="Arial" w:eastAsia="Times New Roman" w:hAnsi="Arial" w:cs="Arial"/>
                <w:color w:val="141414"/>
                <w:sz w:val="20"/>
                <w:szCs w:val="20"/>
                <w:lang w:eastAsia="mk-MK"/>
              </w:rPr>
            </w:pPr>
          </w:p>
          <w:p w:rsidR="002E1AB9" w:rsidRPr="00EF4D58" w:rsidRDefault="002E1AB9" w:rsidP="008864D7">
            <w:pPr>
              <w:numPr>
                <w:ilvl w:val="0"/>
                <w:numId w:val="68"/>
              </w:numPr>
              <w:spacing w:after="75"/>
              <w:ind w:left="165"/>
              <w:jc w:val="both"/>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производство на нови производи, воведување на нови технологии и процеси и</w:t>
            </w:r>
          </w:p>
          <w:p w:rsidR="002E1AB9" w:rsidRPr="00EF4D58" w:rsidRDefault="002E1AB9" w:rsidP="008864D7">
            <w:pPr>
              <w:numPr>
                <w:ilvl w:val="0"/>
                <w:numId w:val="68"/>
              </w:numPr>
              <w:spacing w:after="75"/>
              <w:ind w:left="165"/>
              <w:jc w:val="both"/>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подобрување и контрола на квалитетот и безбедноста на суровините и храната;</w:t>
            </w:r>
          </w:p>
          <w:p w:rsidR="002E1AB9" w:rsidRPr="00EF4D58" w:rsidRDefault="002E1AB9" w:rsidP="008864D7">
            <w:pPr>
              <w:numPr>
                <w:ilvl w:val="0"/>
                <w:numId w:val="69"/>
              </w:numPr>
              <w:spacing w:after="75"/>
              <w:ind w:left="165"/>
              <w:jc w:val="both"/>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Набавка и/или инсталирање на нови машини и/или опрема за заштита на животната средина (како на пример за енергетска ефикасност, контролирани климатски услови, справување и складирање на ѓубриво, отпад и третман на нус-производи и третман на вода), вклучувајќи и ублажување на последиците од климатските промени (како на пример заштитни покривки и сенки ) вклучувајќи и обезбедување на електрична енергија и/или греење со користење на обновливи ресурси за да се задоволат потребите на земјоделското стопанство</w:t>
            </w:r>
          </w:p>
          <w:p w:rsidR="00C44A46" w:rsidRDefault="00C44A46" w:rsidP="008864D7">
            <w:pPr>
              <w:numPr>
                <w:ilvl w:val="0"/>
                <w:numId w:val="69"/>
              </w:numPr>
              <w:spacing w:after="75"/>
              <w:ind w:left="165"/>
              <w:jc w:val="both"/>
              <w:textAlignment w:val="top"/>
              <w:rPr>
                <w:rFonts w:ascii="Arial" w:eastAsia="Times New Roman" w:hAnsi="Arial" w:cs="Arial"/>
                <w:color w:val="141414"/>
                <w:sz w:val="20"/>
                <w:szCs w:val="20"/>
                <w:lang w:eastAsia="mk-MK"/>
              </w:rPr>
            </w:pPr>
          </w:p>
          <w:p w:rsidR="002E1AB9" w:rsidRPr="00C44A46" w:rsidRDefault="002E1AB9" w:rsidP="008864D7">
            <w:pPr>
              <w:numPr>
                <w:ilvl w:val="0"/>
                <w:numId w:val="69"/>
              </w:numPr>
              <w:spacing w:after="75"/>
              <w:ind w:left="165"/>
              <w:jc w:val="both"/>
              <w:textAlignment w:val="top"/>
              <w:rPr>
                <w:rFonts w:ascii="Arial" w:eastAsia="Times New Roman" w:hAnsi="Arial" w:cs="Arial"/>
                <w:color w:val="141414"/>
                <w:sz w:val="20"/>
                <w:szCs w:val="20"/>
                <w:lang w:eastAsia="mk-MK"/>
              </w:rPr>
            </w:pPr>
            <w:r w:rsidRPr="00C44A46">
              <w:rPr>
                <w:rFonts w:ascii="Arial" w:eastAsia="Times New Roman" w:hAnsi="Arial" w:cs="Arial"/>
                <w:color w:val="141414"/>
                <w:sz w:val="20"/>
                <w:szCs w:val="20"/>
                <w:lang w:eastAsia="mk-MK"/>
              </w:rPr>
              <w:t xml:space="preserve">Инвестиции во објекти за наводнување и опрема за санација/надградба на постоечката </w:t>
            </w:r>
            <w:r w:rsidRPr="00C44A46">
              <w:rPr>
                <w:rFonts w:ascii="Arial" w:eastAsia="Times New Roman" w:hAnsi="Arial" w:cs="Arial"/>
                <w:color w:val="141414"/>
                <w:sz w:val="20"/>
                <w:szCs w:val="20"/>
                <w:lang w:eastAsia="mk-MK"/>
              </w:rPr>
              <w:lastRenderedPageBreak/>
              <w:t>мрежа на фарма, како што се цевки, пумпни станици, резервоари, бунари, разни ситстеми за наводнување (на пример капка по капка, фертиригација, системи за наводнување со пареа и подземно наводнување) ;</w:t>
            </w:r>
          </w:p>
          <w:p w:rsidR="002E1AB9" w:rsidRPr="00EF4D58" w:rsidRDefault="002E1AB9" w:rsidP="008864D7">
            <w:pPr>
              <w:numPr>
                <w:ilvl w:val="0"/>
                <w:numId w:val="69"/>
              </w:numPr>
              <w:spacing w:after="75"/>
              <w:ind w:left="165"/>
              <w:jc w:val="both"/>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Набавка на специјализирани земјоделски транспортни приколки и возила, како што се земјоделски приколки, резервоари за млеко, транспортни разладни резервоари за превоз на производството, транспорт на живи животни и живина, специјализирана опрема за транспорт на арско ѓубриво и транспорт на биомаса и</w:t>
            </w:r>
          </w:p>
          <w:p w:rsidR="002E1AB9" w:rsidRPr="00EF4D58" w:rsidRDefault="002E1AB9" w:rsidP="008864D7">
            <w:pPr>
              <w:numPr>
                <w:ilvl w:val="0"/>
                <w:numId w:val="69"/>
              </w:numPr>
              <w:spacing w:after="75"/>
              <w:ind w:left="165"/>
              <w:jc w:val="both"/>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Инфраструктура на земјоделско стопанство, вклучувајќи изградба и реконструкција на патиштата и патеките на стопанството, инсталации за снабдување со електрична енергија, водоснабдување и канализациони системи, одводнување (дренажа), артески бунари, оградување, и други подобрувања на надворешниот простор од имотот на корисникот за задоволување на потребите на земјоделското стопанство.</w:t>
            </w:r>
          </w:p>
          <w:p w:rsidR="00C44A46" w:rsidRDefault="00C44A46" w:rsidP="008864D7">
            <w:pPr>
              <w:spacing w:before="180" w:after="180"/>
              <w:textAlignment w:val="top"/>
              <w:rPr>
                <w:rFonts w:ascii="Arial" w:eastAsia="Times New Roman" w:hAnsi="Arial" w:cs="Arial"/>
                <w:b/>
                <w:bCs/>
                <w:color w:val="3D3D3D"/>
                <w:sz w:val="20"/>
                <w:szCs w:val="20"/>
                <w:lang w:eastAsia="mk-MK"/>
              </w:rPr>
            </w:pPr>
          </w:p>
          <w:p w:rsidR="00C44A46" w:rsidRDefault="00C44A46" w:rsidP="008864D7">
            <w:pPr>
              <w:spacing w:before="180" w:after="180"/>
              <w:textAlignment w:val="top"/>
              <w:rPr>
                <w:rFonts w:ascii="Arial" w:eastAsia="Times New Roman" w:hAnsi="Arial" w:cs="Arial"/>
                <w:b/>
                <w:bCs/>
                <w:color w:val="3D3D3D"/>
                <w:sz w:val="20"/>
                <w:szCs w:val="20"/>
                <w:lang w:eastAsia="mk-MK"/>
              </w:rPr>
            </w:pPr>
          </w:p>
          <w:p w:rsidR="00C44A46" w:rsidRDefault="00C44A46" w:rsidP="008864D7">
            <w:pPr>
              <w:spacing w:before="180" w:after="180"/>
              <w:textAlignment w:val="top"/>
              <w:rPr>
                <w:rFonts w:ascii="Arial" w:eastAsia="Times New Roman" w:hAnsi="Arial" w:cs="Arial"/>
                <w:b/>
                <w:bCs/>
                <w:color w:val="3D3D3D"/>
                <w:sz w:val="20"/>
                <w:szCs w:val="20"/>
                <w:lang w:eastAsia="mk-MK"/>
              </w:rPr>
            </w:pPr>
          </w:p>
          <w:p w:rsidR="002E1AB9" w:rsidRPr="00EF4D58" w:rsidRDefault="002E1AB9" w:rsidP="008864D7">
            <w:pPr>
              <w:spacing w:before="180" w:after="180"/>
              <w:textAlignment w:val="top"/>
              <w:rPr>
                <w:rFonts w:ascii="Arial" w:eastAsia="Times New Roman" w:hAnsi="Arial" w:cs="Arial"/>
                <w:color w:val="3D3D3D"/>
                <w:sz w:val="20"/>
                <w:szCs w:val="20"/>
                <w:lang w:eastAsia="mk-MK"/>
              </w:rPr>
            </w:pPr>
            <w:r w:rsidRPr="00EF4D58">
              <w:rPr>
                <w:rFonts w:ascii="Arial" w:eastAsia="Times New Roman" w:hAnsi="Arial" w:cs="Arial"/>
                <w:b/>
                <w:bCs/>
                <w:color w:val="3D3D3D"/>
                <w:sz w:val="20"/>
                <w:szCs w:val="20"/>
                <w:lang w:eastAsia="mk-MK"/>
              </w:rPr>
              <w:t>Прифатливи трошоци во рамки на оваа мерка се</w:t>
            </w:r>
            <w:r w:rsidRPr="00EF4D58">
              <w:rPr>
                <w:rFonts w:ascii="Arial" w:eastAsia="Times New Roman" w:hAnsi="Arial" w:cs="Arial"/>
                <w:color w:val="3D3D3D"/>
                <w:sz w:val="20"/>
                <w:szCs w:val="20"/>
                <w:lang w:eastAsia="mk-MK"/>
              </w:rPr>
              <w:t>:</w:t>
            </w:r>
          </w:p>
          <w:p w:rsidR="002E1AB9" w:rsidRPr="00EF4D58" w:rsidRDefault="002E1AB9" w:rsidP="008864D7">
            <w:pPr>
              <w:numPr>
                <w:ilvl w:val="0"/>
                <w:numId w:val="70"/>
              </w:numPr>
              <w:spacing w:after="75"/>
              <w:ind w:left="165"/>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Материјални вложувања:</w:t>
            </w:r>
          </w:p>
          <w:p w:rsidR="002E1AB9" w:rsidRPr="00EF4D58" w:rsidRDefault="002E1AB9" w:rsidP="008864D7">
            <w:pPr>
              <w:numPr>
                <w:ilvl w:val="0"/>
                <w:numId w:val="71"/>
              </w:numPr>
              <w:spacing w:after="75"/>
              <w:ind w:left="165"/>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набавка на градежни материјали и елементи за изградба или реконструкција на згради и објекти;</w:t>
            </w:r>
          </w:p>
          <w:p w:rsidR="002E1AB9" w:rsidRPr="00EF4D58" w:rsidRDefault="002E1AB9" w:rsidP="008864D7">
            <w:pPr>
              <w:numPr>
                <w:ilvl w:val="0"/>
                <w:numId w:val="71"/>
              </w:numPr>
              <w:spacing w:after="75"/>
              <w:ind w:left="165"/>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набавка на нова земјоделска механизација, машини и опрема и</w:t>
            </w:r>
          </w:p>
          <w:p w:rsidR="002E1AB9" w:rsidRPr="00EF4D58" w:rsidRDefault="002E1AB9" w:rsidP="008864D7">
            <w:pPr>
              <w:numPr>
                <w:ilvl w:val="0"/>
                <w:numId w:val="71"/>
              </w:numPr>
              <w:spacing w:after="75"/>
              <w:ind w:left="165"/>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набавка на повеќегодишни растенија (освен хибриди).</w:t>
            </w:r>
          </w:p>
          <w:p w:rsidR="002E1AB9" w:rsidRPr="00EF4D58" w:rsidRDefault="002E1AB9" w:rsidP="008864D7">
            <w:pPr>
              <w:numPr>
                <w:ilvl w:val="0"/>
                <w:numId w:val="72"/>
              </w:numPr>
              <w:spacing w:after="75"/>
              <w:ind w:left="165"/>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Нематеријални вложувања:</w:t>
            </w:r>
          </w:p>
          <w:p w:rsidR="002E1AB9" w:rsidRPr="00EF4D58" w:rsidRDefault="002E1AB9" w:rsidP="008864D7">
            <w:pPr>
              <w:numPr>
                <w:ilvl w:val="0"/>
                <w:numId w:val="73"/>
              </w:numPr>
              <w:spacing w:after="75"/>
              <w:ind w:left="165"/>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стекнување со патентни права и лиценци;</w:t>
            </w:r>
          </w:p>
          <w:p w:rsidR="002E1AB9" w:rsidRPr="00EF4D58" w:rsidRDefault="002E1AB9" w:rsidP="008864D7">
            <w:pPr>
              <w:numPr>
                <w:ilvl w:val="0"/>
                <w:numId w:val="73"/>
              </w:numPr>
              <w:spacing w:after="75"/>
              <w:ind w:left="165"/>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компјутерски софтвер вклучувајќи софтверски лиценци;</w:t>
            </w:r>
          </w:p>
          <w:p w:rsidR="002E1AB9" w:rsidRPr="00EF4D58" w:rsidRDefault="002E1AB9" w:rsidP="008864D7">
            <w:pPr>
              <w:numPr>
                <w:ilvl w:val="0"/>
                <w:numId w:val="73"/>
              </w:numPr>
              <w:spacing w:after="75"/>
              <w:ind w:left="165"/>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инсталација на опрема (со исклучок на сервис);</w:t>
            </w:r>
          </w:p>
          <w:p w:rsidR="002E1AB9" w:rsidRPr="00EF4D58" w:rsidRDefault="002E1AB9" w:rsidP="008864D7">
            <w:pPr>
              <w:numPr>
                <w:ilvl w:val="0"/>
                <w:numId w:val="73"/>
              </w:numPr>
              <w:spacing w:after="75"/>
              <w:ind w:left="165"/>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изградба / реконструкција (вклучувајќи технички надзор) и</w:t>
            </w:r>
          </w:p>
          <w:p w:rsidR="002E1AB9" w:rsidRPr="00EF4D58" w:rsidRDefault="002E1AB9" w:rsidP="008864D7">
            <w:pPr>
              <w:numPr>
                <w:ilvl w:val="0"/>
                <w:numId w:val="73"/>
              </w:numPr>
              <w:spacing w:after="75"/>
              <w:ind w:left="165"/>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услуги за садење и обновување на насади.</w:t>
            </w:r>
          </w:p>
          <w:p w:rsidR="002E1AB9" w:rsidRPr="00EF4D58" w:rsidRDefault="002E1AB9" w:rsidP="008864D7">
            <w:pPr>
              <w:numPr>
                <w:ilvl w:val="0"/>
                <w:numId w:val="74"/>
              </w:numPr>
              <w:spacing w:after="75"/>
              <w:ind w:left="165"/>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Општи трошоци:</w:t>
            </w:r>
          </w:p>
          <w:p w:rsidR="002E1AB9" w:rsidRPr="00EF4D58" w:rsidRDefault="002E1AB9" w:rsidP="008864D7">
            <w:pPr>
              <w:numPr>
                <w:ilvl w:val="0"/>
                <w:numId w:val="75"/>
              </w:numPr>
              <w:spacing w:after="75"/>
              <w:ind w:left="165"/>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подготовка на техничка документација, градежни планови и придружни студии;</w:t>
            </w:r>
          </w:p>
          <w:p w:rsidR="002E1AB9" w:rsidRPr="00EF4D58" w:rsidRDefault="002E1AB9" w:rsidP="008864D7">
            <w:pPr>
              <w:numPr>
                <w:ilvl w:val="0"/>
                <w:numId w:val="75"/>
              </w:numPr>
              <w:spacing w:after="75"/>
              <w:ind w:left="165"/>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 xml:space="preserve">подготовка на технички предлог проект / </w:t>
            </w:r>
            <w:r w:rsidRPr="00EF4D58">
              <w:rPr>
                <w:rFonts w:ascii="Arial" w:eastAsia="Times New Roman" w:hAnsi="Arial" w:cs="Arial"/>
                <w:color w:val="141414"/>
                <w:sz w:val="20"/>
                <w:szCs w:val="20"/>
                <w:lang w:eastAsia="mk-MK"/>
              </w:rPr>
              <w:lastRenderedPageBreak/>
              <w:t>деловен план, пресметка на трошоци, анализи, анализи на пазарот, маркетинг анализи;</w:t>
            </w:r>
          </w:p>
          <w:p w:rsidR="002E1AB9" w:rsidRPr="00EF4D58" w:rsidRDefault="002E1AB9" w:rsidP="008864D7">
            <w:pPr>
              <w:numPr>
                <w:ilvl w:val="0"/>
                <w:numId w:val="75"/>
              </w:numPr>
              <w:spacing w:after="75"/>
              <w:ind w:left="165"/>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подготовка на проценка на животната средина и</w:t>
            </w:r>
          </w:p>
          <w:p w:rsidR="002E1AB9" w:rsidRPr="00EF4D58" w:rsidRDefault="002E1AB9" w:rsidP="008864D7">
            <w:pPr>
              <w:numPr>
                <w:ilvl w:val="0"/>
                <w:numId w:val="75"/>
              </w:numPr>
              <w:spacing w:after="75"/>
              <w:ind w:left="165"/>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управување со проекти.</w:t>
            </w:r>
          </w:p>
          <w:p w:rsidR="002E1AB9" w:rsidRPr="00EF4D58" w:rsidRDefault="002E1AB9" w:rsidP="008864D7">
            <w:pPr>
              <w:numPr>
                <w:ilvl w:val="0"/>
                <w:numId w:val="76"/>
              </w:numPr>
              <w:spacing w:after="75"/>
              <w:ind w:left="165"/>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Трошоци за специфични информативни и рекламни активности на ниво на проект, кои се во надлежност на корисниците:</w:t>
            </w:r>
          </w:p>
          <w:p w:rsidR="002E1AB9" w:rsidRPr="00EF4D58" w:rsidRDefault="002E1AB9" w:rsidP="008864D7">
            <w:pPr>
              <w:numPr>
                <w:ilvl w:val="0"/>
                <w:numId w:val="77"/>
              </w:numPr>
              <w:spacing w:after="75"/>
              <w:ind w:left="165"/>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билборди;</w:t>
            </w:r>
          </w:p>
          <w:p w:rsidR="002E1AB9" w:rsidRPr="00EF4D58" w:rsidRDefault="002E1AB9" w:rsidP="008864D7">
            <w:pPr>
              <w:numPr>
                <w:ilvl w:val="0"/>
                <w:numId w:val="77"/>
              </w:numPr>
              <w:spacing w:after="75"/>
              <w:ind w:left="165"/>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плакати и</w:t>
            </w:r>
          </w:p>
          <w:p w:rsidR="002E1AB9" w:rsidRPr="00EF4D58" w:rsidRDefault="002E1AB9" w:rsidP="008864D7">
            <w:pPr>
              <w:numPr>
                <w:ilvl w:val="0"/>
                <w:numId w:val="77"/>
              </w:numPr>
              <w:spacing w:after="75"/>
              <w:ind w:left="165"/>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налепници.</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Општите трошоци како што се надоместоците за архитекти и инженери и консултанти, физибилити студии, стекнување на патентни права и лиценци не може да надминат 12% од вкупните прифатливи трошоци на инвестицијата. Специфични пониски граници на поединечни ставки може да се утврдат во зависност од типот на инвестицијата.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Прифатливите трошоци треба да бидат утврдени и детално наведени во „</w:t>
            </w:r>
            <w:r w:rsidRPr="00EF4D58">
              <w:rPr>
                <w:rFonts w:ascii="Arial" w:eastAsia="Times New Roman" w:hAnsi="Arial" w:cs="Arial"/>
                <w:i/>
                <w:iCs/>
                <w:color w:val="3D3D3D"/>
                <w:sz w:val="20"/>
                <w:szCs w:val="20"/>
                <w:lang w:eastAsia="mk-MK"/>
              </w:rPr>
              <w:t>Листа на прифатливи трошоци за мерка Инвестиции во материјални средства на земјоделски стопанства“</w:t>
            </w:r>
            <w:r w:rsidRPr="00EF4D58">
              <w:rPr>
                <w:rFonts w:ascii="Arial" w:eastAsia="Times New Roman" w:hAnsi="Arial" w:cs="Arial"/>
                <w:color w:val="3D3D3D"/>
                <w:sz w:val="20"/>
                <w:szCs w:val="20"/>
                <w:lang w:eastAsia="mk-MK"/>
              </w:rPr>
              <w:t>  која се одобрува од страна на Европската комисија.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Правила за потекло на трошоците</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Сите набавки реализирани со средства од оваа програма треба да потекнуваат од прифатлива земја и тоа:</w:t>
            </w:r>
          </w:p>
          <w:p w:rsidR="002E1AB9" w:rsidRPr="00EF4D58" w:rsidRDefault="002E1AB9" w:rsidP="008864D7">
            <w:pPr>
              <w:numPr>
                <w:ilvl w:val="0"/>
                <w:numId w:val="78"/>
              </w:numPr>
              <w:spacing w:after="75"/>
              <w:ind w:left="165"/>
              <w:jc w:val="both"/>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земји членки на ЕУ, земји кандидати за ЕУ наведени во Анекс I на Регулативата (EУ) бр. 231/2014, договорни страни на Договорот за Европската економска област и партнерските земји опфатени со Европскиот инструмент за соседство (ЕНИ), и</w:t>
            </w:r>
          </w:p>
          <w:p w:rsidR="002E1AB9" w:rsidRPr="00EF4D58" w:rsidRDefault="002E1AB9" w:rsidP="008864D7">
            <w:pPr>
              <w:numPr>
                <w:ilvl w:val="0"/>
                <w:numId w:val="78"/>
              </w:numPr>
              <w:spacing w:after="75"/>
              <w:ind w:left="165"/>
              <w:jc w:val="both"/>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земји за кои е воспоставен реципрочен пристап до надворешната помош од страна на Европската комисија во согласност со условите утврдени во точка (е) од член 9 (1) од Регулативата (EУ) бр. 236/2014.</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Доколку износот на набавката е под 100.000 евра во денарска противредност  правилата за потекло не се применуваат.</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Tрошоци кои не се прифатливи во рамки на оваа мерка: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xml:space="preserve">– даноци, вклучувајќи данок на додадена вредност; освен неповратен данок на додадена вредност кога e товар на корисниците освен </w:t>
            </w:r>
            <w:r w:rsidRPr="00EF4D58">
              <w:rPr>
                <w:rFonts w:ascii="Arial" w:eastAsia="Times New Roman" w:hAnsi="Arial" w:cs="Arial"/>
                <w:color w:val="3D3D3D"/>
                <w:sz w:val="20"/>
                <w:szCs w:val="20"/>
                <w:lang w:eastAsia="mk-MK"/>
              </w:rPr>
              <w:lastRenderedPageBreak/>
              <w:t>лицата кои не подлежат на оданочување согласно со прописите за данок на додадена вредност;</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царини и увозни давачки, или некои други давачки што имаат еднаков ефект;</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купување, изнајмување или закуп на земја и постојни објекти, независно од тоа дали закупот резултира пренесување на сопственоста на закупецот;</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парични казни, финансиски казни и трошоци од судски спорови, камата на долг;</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оперативни трошоци;</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користени машини и опрема;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банкарски трошоци, трошоци за гаранции и слични давачки;</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трошоци за менување валута, давачки и загуби во размена поврзани со ИПАРД евро сметката, како и други чисто финансиски трошоци;</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придонеси во натура;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-купување на права за земјоделско производство,  набавка на животни, годишни растенија и нивно засадување;</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секое одржување, амортизирање и трошоци за наем и</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-секој трошок настанат од јавната администрација во управување и спроведување на помошта, имено оние на управувачката и оперативната структура и, особено, режиски трошоци, наеми и плати на персоналот ангажиран за активности на управување, спроведување, мониторинг и контрола.</w:t>
            </w:r>
          </w:p>
          <w:p w:rsidR="002E1AB9" w:rsidRPr="00EF4D58" w:rsidRDefault="002E1AB9" w:rsidP="008864D7">
            <w:pPr>
              <w:numPr>
                <w:ilvl w:val="0"/>
                <w:numId w:val="79"/>
              </w:numPr>
              <w:spacing w:after="75"/>
              <w:ind w:left="165"/>
              <w:textAlignment w:val="top"/>
              <w:rPr>
                <w:rFonts w:ascii="Arial" w:eastAsia="Times New Roman" w:hAnsi="Arial" w:cs="Arial"/>
                <w:color w:val="141414"/>
                <w:sz w:val="20"/>
                <w:szCs w:val="20"/>
                <w:lang w:eastAsia="mk-MK"/>
              </w:rPr>
            </w:pPr>
            <w:r w:rsidRPr="00EF4D58">
              <w:rPr>
                <w:rFonts w:ascii="Arial" w:eastAsia="Times New Roman" w:hAnsi="Arial" w:cs="Arial"/>
                <w:b/>
                <w:bCs/>
                <w:color w:val="141414"/>
                <w:sz w:val="20"/>
                <w:szCs w:val="20"/>
                <w:lang w:eastAsia="mk-MK"/>
              </w:rPr>
              <w:t>Висина на финансиска поддршка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Финансиската поддршка или вкупните јавни трошоци (75% фондовите на ЕУ + 25% национално кофинансирање) кои се исплаќаат во вид на кофинансирање на инвестицијата во рамки на оваа мерка нема да ја надминуваат стапката од 60% од вкупните прифатливи трошоци на инвестицијата.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Ко-финансирањето ( вкупни јавни трошоци) ќе се зголеми до:</w:t>
            </w:r>
          </w:p>
          <w:p w:rsidR="002E1AB9" w:rsidRPr="00EF4D58" w:rsidRDefault="002E1AB9" w:rsidP="008864D7">
            <w:pPr>
              <w:numPr>
                <w:ilvl w:val="0"/>
                <w:numId w:val="80"/>
              </w:numPr>
              <w:spacing w:after="75"/>
              <w:ind w:left="165"/>
              <w:jc w:val="both"/>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65% за инвестиции во земјоделски стопанства направени од страна на млади земјоделци;</w:t>
            </w:r>
          </w:p>
          <w:p w:rsidR="002E1AB9" w:rsidRPr="00EF4D58" w:rsidRDefault="002E1AB9" w:rsidP="008864D7">
            <w:pPr>
              <w:numPr>
                <w:ilvl w:val="0"/>
                <w:numId w:val="80"/>
              </w:numPr>
              <w:spacing w:after="75"/>
              <w:ind w:left="165"/>
              <w:jc w:val="both"/>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 xml:space="preserve">70% за инвестиции во земјоделски стопанства </w:t>
            </w:r>
            <w:r w:rsidRPr="00EF4D58">
              <w:rPr>
                <w:rFonts w:ascii="Arial" w:eastAsia="Times New Roman" w:hAnsi="Arial" w:cs="Arial"/>
                <w:color w:val="141414"/>
                <w:sz w:val="20"/>
                <w:szCs w:val="20"/>
                <w:lang w:eastAsia="mk-MK"/>
              </w:rPr>
              <w:lastRenderedPageBreak/>
              <w:t>во планинските области (Листа на планински области е дадена во Прилог 2 кој е составен дел на оваа програма);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Стапката на ко-финансирање ќе се зголеми за 10 процентни за:</w:t>
            </w:r>
          </w:p>
          <w:p w:rsidR="002E1AB9" w:rsidRPr="00EF4D58" w:rsidRDefault="002E1AB9" w:rsidP="008864D7">
            <w:pPr>
              <w:numPr>
                <w:ilvl w:val="0"/>
                <w:numId w:val="81"/>
              </w:numPr>
              <w:spacing w:after="75"/>
              <w:ind w:left="165"/>
              <w:jc w:val="both"/>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инвестиции кои се однесуваат на системи за складирање и справување со ѓубриво (на пример, складирање, третман и понатамошно користење на ѓубриво);</w:t>
            </w:r>
          </w:p>
          <w:p w:rsidR="002E1AB9" w:rsidRPr="00EF4D58" w:rsidRDefault="002E1AB9" w:rsidP="008864D7">
            <w:pPr>
              <w:numPr>
                <w:ilvl w:val="0"/>
                <w:numId w:val="81"/>
              </w:numPr>
              <w:spacing w:after="75"/>
              <w:ind w:left="165"/>
              <w:jc w:val="both"/>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инвестиции за подобрување на ефикасноста од употребата на азотни ѓубриво (на пример, намалена употреба на азотни ѓубрива, и опрема за прецизно ѓубрење);</w:t>
            </w:r>
          </w:p>
          <w:p w:rsidR="002E1AB9" w:rsidRPr="00EF4D58" w:rsidRDefault="002E1AB9" w:rsidP="008864D7">
            <w:pPr>
              <w:numPr>
                <w:ilvl w:val="0"/>
                <w:numId w:val="81"/>
              </w:numPr>
              <w:spacing w:after="75"/>
              <w:ind w:left="165"/>
              <w:jc w:val="both"/>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инвестиции во објекти/опрема, чија цел е подобрување на енергетската ефикасност (на пример, употреба на градежни материјали кои ја намалуваат загубата на топлина);</w:t>
            </w:r>
          </w:p>
          <w:p w:rsidR="002E1AB9" w:rsidRPr="00EF4D58" w:rsidRDefault="002E1AB9" w:rsidP="008864D7">
            <w:pPr>
              <w:numPr>
                <w:ilvl w:val="0"/>
                <w:numId w:val="81"/>
              </w:numPr>
              <w:spacing w:after="75"/>
              <w:ind w:left="165"/>
              <w:jc w:val="both"/>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инвестиции во објекти/опрема за производство на био-енергија во случај на обработка на производите (суровините) опфатени со Анекс I од Договорот кој е даден во Прилог 7 од оваа програма (обработка на животинска или растителна примарна и секундарна биомаса);</w:t>
            </w:r>
          </w:p>
          <w:p w:rsidR="002E1AB9" w:rsidRPr="00EF4D58" w:rsidRDefault="002E1AB9" w:rsidP="008864D7">
            <w:pPr>
              <w:numPr>
                <w:ilvl w:val="0"/>
                <w:numId w:val="81"/>
              </w:numPr>
              <w:spacing w:after="75"/>
              <w:ind w:left="165"/>
              <w:jc w:val="both"/>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инвестиции во објекти/опрема за производство на енергија од другите обновливи извори на енергија за задоволување на потребите за потошувачка на енергија на земјоделското стопанство и</w:t>
            </w:r>
          </w:p>
          <w:p w:rsidR="002E1AB9" w:rsidRPr="00EF4D58" w:rsidRDefault="002E1AB9" w:rsidP="008864D7">
            <w:pPr>
              <w:numPr>
                <w:ilvl w:val="0"/>
                <w:numId w:val="81"/>
              </w:numPr>
              <w:spacing w:after="75"/>
              <w:ind w:left="165"/>
              <w:jc w:val="both"/>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инвестиции во објекти/опрема за третман на отпадни води/канализација.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Најниска вредност на вкупни прифатливи трошоци по инвестиција изнесува 3.000 евра во денарска противредност.</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Максималната вкупна поддршка која може да биде доделена на еден корисник под оваа мерка е 1.500.000 евра во денарска противредност за целиот период на спроведувањето на оваа програма.</w:t>
            </w:r>
          </w:p>
          <w:p w:rsidR="002E1AB9" w:rsidRPr="00EF4D58" w:rsidRDefault="002E1AB9" w:rsidP="008864D7">
            <w:pPr>
              <w:numPr>
                <w:ilvl w:val="0"/>
                <w:numId w:val="82"/>
              </w:numPr>
              <w:spacing w:after="75"/>
              <w:ind w:left="165"/>
              <w:textAlignment w:val="top"/>
              <w:rPr>
                <w:rFonts w:ascii="Arial" w:eastAsia="Times New Roman" w:hAnsi="Arial" w:cs="Arial"/>
                <w:color w:val="141414"/>
                <w:sz w:val="20"/>
                <w:szCs w:val="20"/>
                <w:lang w:eastAsia="mk-MK"/>
              </w:rPr>
            </w:pPr>
            <w:r w:rsidRPr="00EF4D58">
              <w:rPr>
                <w:rFonts w:ascii="Arial" w:eastAsia="Times New Roman" w:hAnsi="Arial" w:cs="Arial"/>
                <w:b/>
                <w:bCs/>
                <w:color w:val="141414"/>
                <w:sz w:val="20"/>
                <w:szCs w:val="20"/>
                <w:lang w:eastAsia="mk-MK"/>
              </w:rPr>
              <w:t>Спроведување на мерката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Оваа мерка се применува на целата територија на Република Македонија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Спроведувањето на оваа мерка започнува со објавување на јавен повик за доставување на барање за користење средства од ИПАРД II програмата од страна на  Агенцијата за финансиска поддршка во земјоделството и руралниот развој.</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xml:space="preserve">Пакетот за потребни документи за доставување </w:t>
            </w:r>
            <w:r w:rsidRPr="00EF4D58">
              <w:rPr>
                <w:rFonts w:ascii="Arial" w:eastAsia="Times New Roman" w:hAnsi="Arial" w:cs="Arial"/>
                <w:color w:val="3D3D3D"/>
                <w:sz w:val="20"/>
                <w:szCs w:val="20"/>
                <w:lang w:eastAsia="mk-MK"/>
              </w:rPr>
              <w:lastRenderedPageBreak/>
              <w:t>на барање за користење на средства во рамки на оваа мерка (вклучувајќи Упатство за корисници, листа на потребни документи,  обрасци на технички предлог проект/деловен план, упатства за пополнување на обрасци и други насоки за корисници) ќе биде објавен во електронска форма на веб-страницата на Агенцијата за финансиска поддршка во земјоделството и руралниот развој и во печатена форма.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Постапката за одобрување на барањето за користење на финансиски средства од ИПАРД II програмата за мерка „Инвестиции во материјални средства на земјоделски стопанства“ не треба да надминува шест месеци од денот на поднесувањето на барањето. Доколку барањето се проверува од страна на посебни служби, проценката на проектот или барањето ќе се одложи се додека релевантните служби не ги достават своите заклучоци или ставови.</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Во случаи кога бараниот износ за финансиска поддршка од пристигнатите  прифатливи барања е поголем од достапните финансиски средства во рамки на оваа мерка ќе се пристапи кон рангирање на добиените прифатливи барања согласно критериумите за рангирање пропишани со оваа мерка.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Барателите на средства во рамки на оваа мерка ќе бидат одбиени доколку:</w:t>
            </w:r>
          </w:p>
          <w:p w:rsidR="002E1AB9" w:rsidRPr="00EF4D58" w:rsidRDefault="002E1AB9" w:rsidP="008864D7">
            <w:pPr>
              <w:numPr>
                <w:ilvl w:val="0"/>
                <w:numId w:val="83"/>
              </w:numPr>
              <w:spacing w:after="75"/>
              <w:ind w:left="165"/>
              <w:jc w:val="both"/>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не ги исполнуваат критериумите за прифатливост;</w:t>
            </w:r>
          </w:p>
          <w:p w:rsidR="002E1AB9" w:rsidRPr="00EF4D58" w:rsidRDefault="002E1AB9" w:rsidP="008864D7">
            <w:pPr>
              <w:numPr>
                <w:ilvl w:val="0"/>
                <w:numId w:val="83"/>
              </w:numPr>
              <w:spacing w:after="75"/>
              <w:ind w:left="165"/>
              <w:jc w:val="both"/>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 xml:space="preserve">трошоците не може да се </w:t>
            </w:r>
            <w:r w:rsidRPr="00274C27">
              <w:rPr>
                <w:rFonts w:ascii="Arial" w:eastAsia="Times New Roman" w:hAnsi="Arial" w:cs="Arial"/>
                <w:color w:val="141414"/>
                <w:sz w:val="20"/>
                <w:szCs w:val="20"/>
                <w:lang w:eastAsia="mk-MK"/>
              </w:rPr>
              <w:t>утврдат како прифатливи</w:t>
            </w:r>
            <w:r w:rsidRPr="00EF4D58">
              <w:rPr>
                <w:rFonts w:ascii="Arial" w:eastAsia="Times New Roman" w:hAnsi="Arial" w:cs="Arial"/>
                <w:color w:val="141414"/>
                <w:sz w:val="20"/>
                <w:szCs w:val="20"/>
                <w:lang w:eastAsia="mk-MK"/>
              </w:rPr>
              <w:t xml:space="preserve"> и</w:t>
            </w:r>
          </w:p>
          <w:p w:rsidR="002E1AB9" w:rsidRPr="00EF4D58" w:rsidRDefault="002E1AB9" w:rsidP="008864D7">
            <w:pPr>
              <w:numPr>
                <w:ilvl w:val="0"/>
                <w:numId w:val="83"/>
              </w:numPr>
              <w:spacing w:after="75"/>
              <w:ind w:left="165"/>
              <w:jc w:val="both"/>
              <w:textAlignment w:val="top"/>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проектот не е одржлив.</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Прифатливите инвестици ќе бидат предмет на контроли на лице место за да се утврди фактичката состојба споредбено со барањето: дали инвестицијата е веќе започната и/или настанало плаќање, дали податоците во доставените документи одговараат на реалната состојба и други мерења.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Со започнување на реализирање на инвестицијата може да се почне откако Договорот за финансиска подршка помеѓу Агенцијата за финансиска поддршка во земјоделството и руралниот развој и корисникот е потпишан.</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xml:space="preserve">Исплатата на корисникот се врши по достава на барање за исплата/и, а врз основа на </w:t>
            </w:r>
            <w:r w:rsidRPr="00EF4D58">
              <w:rPr>
                <w:rFonts w:ascii="Arial" w:eastAsia="Times New Roman" w:hAnsi="Arial" w:cs="Arial"/>
                <w:color w:val="3D3D3D"/>
                <w:sz w:val="20"/>
                <w:szCs w:val="20"/>
                <w:lang w:eastAsia="mk-MK"/>
              </w:rPr>
              <w:lastRenderedPageBreak/>
              <w:t>декларации за трошоците направени од страна на корисникот и потврдено со оргиналните сметкопотврди/фактури.</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Нема да се изврши плаќање на корисник или нивен претставник доколку е утврдено дека тие вештачки ги создале потребните услови за добивање исплата со цел да се оствари корист во спротивност со целите на поддршката предвидени преку оваа мерка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За инвестици кои вклучуваата набавка на машини и опрема, исплатата ќе се врши како единствена исплата на крајот на инвестицијата. За инвестиции кои вклучуваат активности за изградба/реконструкција, исплатата може да се направи на  две рати по избор на корисникот, утврдени во Договорот за финансиска поддршка склучен со Агенцијата за финансиска поддршка во земјоделството и руралниот развој.</w:t>
            </w:r>
          </w:p>
          <w:p w:rsidR="00C44A46" w:rsidRDefault="00C44A46" w:rsidP="008864D7">
            <w:pPr>
              <w:spacing w:before="180" w:after="180"/>
              <w:jc w:val="both"/>
              <w:textAlignment w:val="top"/>
              <w:rPr>
                <w:rFonts w:ascii="Arial" w:eastAsia="Times New Roman" w:hAnsi="Arial" w:cs="Arial"/>
                <w:color w:val="3D3D3D"/>
                <w:sz w:val="20"/>
                <w:szCs w:val="20"/>
                <w:lang w:eastAsia="mk-MK"/>
              </w:rPr>
            </w:pP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Инвестицијата за која корисникот добил поддршка не смее да се подложи на значителна измена во рок од пет години од денот кога е добиена конечната исплата. Значителни измени на инвестиции се оние кои резултираат со:</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престанок или изнесување на кофинансираните производни активности надвор од територијата на Република Македонија;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промена во сопственоста на дел од инвестицијата со која се дава на фирма или јавно претпријатие или орган на државна управа несоодветна корист или</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суштинска промена која влијае на природата на инвестицијата, целите или условите за спроведување што ќе резултира со загрозување на нејзините оргинални цели.</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Онаму каде што се бара со договорните обврски помеѓу Агенцијата за финансиска поддршка во земјоделството и руралниот развој и корисникот или со одредбите на Секторската спогодба, по исплатата на државната помош се врши контрола на корисниците да се утврди дали условите за прифатливост се почитувани. Овие контроли ќе се вршат во период од пет години од денот на последната исплата на поддршката.</w:t>
            </w:r>
          </w:p>
          <w:p w:rsidR="002E1AB9" w:rsidRPr="00EF4D58" w:rsidRDefault="002E1AB9" w:rsidP="008864D7">
            <w:pPr>
              <w:spacing w:before="180" w:after="180"/>
              <w:jc w:val="both"/>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xml:space="preserve">Корисниците може да поднесат повеќе барања во рамките на оваа мерка во текот на периодот на спроведување на програмата, под услов максималната вкупна поддршка да не е надмината и претходните инвестици да се </w:t>
            </w:r>
            <w:r w:rsidRPr="00EF4D58">
              <w:rPr>
                <w:rFonts w:ascii="Arial" w:eastAsia="Times New Roman" w:hAnsi="Arial" w:cs="Arial"/>
                <w:color w:val="3D3D3D"/>
                <w:sz w:val="20"/>
                <w:szCs w:val="20"/>
                <w:lang w:eastAsia="mk-MK"/>
              </w:rPr>
              <w:lastRenderedPageBreak/>
              <w:t>успешно завршени, односно корисникот да ја има примено конечната исплата</w:t>
            </w:r>
            <w:r w:rsidRPr="00EF4D58">
              <w:rPr>
                <w:rFonts w:ascii="Arial" w:eastAsia="Times New Roman" w:hAnsi="Arial" w:cs="Arial"/>
                <w:b/>
                <w:bCs/>
                <w:color w:val="3D3D3D"/>
                <w:sz w:val="20"/>
                <w:szCs w:val="20"/>
                <w:lang w:eastAsia="mk-MK"/>
              </w:rPr>
              <w:t>.</w:t>
            </w:r>
          </w:p>
          <w:p w:rsidR="002E1AB9" w:rsidRPr="00EF4D58" w:rsidRDefault="002E1AB9" w:rsidP="008864D7">
            <w:pPr>
              <w:spacing w:before="180" w:after="180"/>
              <w:textAlignment w:val="top"/>
              <w:rPr>
                <w:rFonts w:ascii="Arial" w:eastAsia="Times New Roman" w:hAnsi="Arial" w:cs="Arial"/>
                <w:color w:val="3D3D3D"/>
                <w:sz w:val="20"/>
                <w:szCs w:val="20"/>
                <w:lang w:eastAsia="mk-MK"/>
              </w:rPr>
            </w:pPr>
            <w:r w:rsidRPr="00EF4D58">
              <w:rPr>
                <w:rFonts w:ascii="Arial" w:eastAsia="Times New Roman" w:hAnsi="Arial" w:cs="Arial"/>
                <w:b/>
                <w:bCs/>
                <w:color w:val="3D3D3D"/>
                <w:sz w:val="20"/>
                <w:szCs w:val="20"/>
                <w:lang w:eastAsia="mk-MK"/>
              </w:rPr>
              <w:t>10</w:t>
            </w:r>
            <w:r>
              <w:rPr>
                <w:rFonts w:ascii="Arial" w:eastAsia="Times New Roman" w:hAnsi="Arial" w:cs="Arial"/>
                <w:b/>
                <w:bCs/>
                <w:color w:val="3D3D3D"/>
                <w:sz w:val="20"/>
                <w:szCs w:val="20"/>
                <w:lang w:eastAsia="mk-MK"/>
              </w:rPr>
              <w:t>.Корисни</w:t>
            </w:r>
            <w:r w:rsidRPr="00EF4D58">
              <w:rPr>
                <w:rFonts w:ascii="Arial" w:eastAsia="Times New Roman" w:hAnsi="Arial" w:cs="Arial"/>
                <w:b/>
                <w:bCs/>
                <w:color w:val="3D3D3D"/>
                <w:sz w:val="20"/>
                <w:szCs w:val="20"/>
                <w:lang w:eastAsia="mk-MK"/>
              </w:rPr>
              <w:t>информации</w:t>
            </w:r>
            <w:r w:rsidRPr="00EF4D58">
              <w:rPr>
                <w:rFonts w:ascii="Arial" w:eastAsia="Times New Roman" w:hAnsi="Arial" w:cs="Arial"/>
                <w:color w:val="3D3D3D"/>
                <w:sz w:val="20"/>
                <w:szCs w:val="20"/>
                <w:lang w:eastAsia="mk-MK"/>
              </w:rPr>
              <w:br/>
              <w:t>Потребните обрасци како и „Упатство за корисници на средства од ИПАРД II Програмата во кое се содржани сите информации за критериумите, условите за прифатливост на проектите и условите за финансирање може да се подигнат дитректно во:</w:t>
            </w:r>
            <w:r w:rsidRPr="00EF4D58">
              <w:rPr>
                <w:rFonts w:ascii="Arial" w:eastAsia="Times New Roman" w:hAnsi="Arial" w:cs="Arial"/>
                <w:color w:val="3D3D3D"/>
                <w:sz w:val="20"/>
                <w:szCs w:val="20"/>
                <w:lang w:eastAsia="mk-MK"/>
              </w:rPr>
              <w:br/>
              <w:t>1. Агенцијата за финансиска поддршка во земјоделството и руралниот развој Тел.02/3097-460 Адреса: III Македонска бригада бб., Скопје интернет адреса http://</w:t>
            </w:r>
            <w:r w:rsidR="003B4757">
              <w:rPr>
                <w:rFonts w:ascii="Arial" w:eastAsia="Times New Roman" w:hAnsi="Arial" w:cs="Arial"/>
                <w:color w:val="3D3D3D"/>
                <w:sz w:val="20"/>
                <w:szCs w:val="20"/>
                <w:lang w:eastAsia="mk-MK"/>
              </w:rPr>
              <w:t>ëëë</w:t>
            </w:r>
            <w:r w:rsidRPr="00EF4D58">
              <w:rPr>
                <w:rFonts w:ascii="Arial" w:eastAsia="Times New Roman" w:hAnsi="Arial" w:cs="Arial"/>
                <w:color w:val="3D3D3D"/>
                <w:sz w:val="20"/>
                <w:szCs w:val="20"/>
                <w:lang w:eastAsia="mk-MK"/>
              </w:rPr>
              <w:t>.ipardpa.gov.mk/</w:t>
            </w:r>
            <w:r w:rsidRPr="00EF4D58">
              <w:rPr>
                <w:rFonts w:ascii="Arial" w:eastAsia="Times New Roman" w:hAnsi="Arial" w:cs="Arial"/>
                <w:color w:val="3D3D3D"/>
                <w:sz w:val="20"/>
                <w:szCs w:val="20"/>
                <w:lang w:eastAsia="mk-MK"/>
              </w:rPr>
              <w:br/>
              <w:t>2. Агенцијата за поттикнување на развојот на земјоделството Тел. 047/228-330 и 047/228-370 Адреса: Климент Охридски, Битола , интернет адреса http://agencija.gov.mk/</w:t>
            </w:r>
            <w:r w:rsidRPr="00EF4D58">
              <w:rPr>
                <w:rFonts w:ascii="Arial" w:eastAsia="Times New Roman" w:hAnsi="Arial" w:cs="Arial"/>
                <w:color w:val="3D3D3D"/>
                <w:sz w:val="20"/>
                <w:szCs w:val="20"/>
                <w:lang w:eastAsia="mk-MK"/>
              </w:rPr>
              <w:br/>
              <w:t>За појаснување на ИПАРД II Програмата можете да се обратите до:</w:t>
            </w:r>
            <w:r w:rsidRPr="00EF4D58">
              <w:rPr>
                <w:rFonts w:ascii="Arial" w:eastAsia="Times New Roman" w:hAnsi="Arial" w:cs="Arial"/>
                <w:color w:val="3D3D3D"/>
                <w:sz w:val="20"/>
                <w:szCs w:val="20"/>
                <w:lang w:eastAsia="mk-MK"/>
              </w:rPr>
              <w:br/>
              <w:t xml:space="preserve">3. Министерство за земјоделство шумарство и водостопанство Тел: 02/3134-477 локал 113,114,115 , Сектор ИПАРД, aдреса: Аминта трети бр.2, Скопје, интернет адреса: </w:t>
            </w:r>
            <w:r w:rsidR="003B4757">
              <w:rPr>
                <w:rFonts w:ascii="Arial" w:eastAsia="Times New Roman" w:hAnsi="Arial" w:cs="Arial"/>
                <w:color w:val="3D3D3D"/>
                <w:sz w:val="20"/>
                <w:szCs w:val="20"/>
                <w:lang w:eastAsia="mk-MK"/>
              </w:rPr>
              <w:t>ëëë</w:t>
            </w:r>
            <w:r w:rsidRPr="00EF4D58">
              <w:rPr>
                <w:rFonts w:ascii="Arial" w:eastAsia="Times New Roman" w:hAnsi="Arial" w:cs="Arial"/>
                <w:color w:val="3D3D3D"/>
                <w:sz w:val="20"/>
                <w:szCs w:val="20"/>
                <w:lang w:eastAsia="mk-MK"/>
              </w:rPr>
              <w:t>.ipard.gov.mk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
              <w:gridCol w:w="2865"/>
              <w:gridCol w:w="896"/>
            </w:tblGrid>
            <w:tr w:rsidR="002E1AB9" w:rsidRPr="00EF4D58" w:rsidTr="00C44A46">
              <w:trPr>
                <w:tblCellSpacing w:w="15" w:type="dxa"/>
              </w:trPr>
              <w:tc>
                <w:tcPr>
                  <w:tcW w:w="0" w:type="auto"/>
                  <w:tcMar>
                    <w:top w:w="45" w:type="dxa"/>
                    <w:left w:w="150" w:type="dxa"/>
                    <w:bottom w:w="45" w:type="dxa"/>
                    <w:right w:w="150" w:type="dxa"/>
                  </w:tcMar>
                  <w:vAlign w:val="center"/>
                  <w:hideMark/>
                </w:tcPr>
                <w:p w:rsidR="002E1AB9" w:rsidRPr="00EF4D58" w:rsidRDefault="002E1AB9" w:rsidP="007E2E5F">
                  <w:pPr>
                    <w:framePr w:hSpace="180" w:wrap="around" w:vAnchor="text" w:hAnchor="text" w:y="1"/>
                    <w:spacing w:after="0" w:line="240" w:lineRule="auto"/>
                    <w:suppressOverlap/>
                    <w:rPr>
                      <w:rFonts w:ascii="Arial" w:eastAsia="Times New Roman" w:hAnsi="Arial" w:cs="Arial"/>
                      <w:color w:val="404040"/>
                      <w:sz w:val="20"/>
                      <w:szCs w:val="20"/>
                      <w:lang w:eastAsia="mk-MK"/>
                    </w:rPr>
                  </w:pPr>
                  <w:r w:rsidRPr="00EF4D58">
                    <w:rPr>
                      <w:rFonts w:ascii="Arial" w:eastAsia="Times New Roman" w:hAnsi="Arial" w:cs="Arial"/>
                      <w:noProof/>
                      <w:color w:val="404040"/>
                      <w:sz w:val="20"/>
                      <w:szCs w:val="20"/>
                      <w:lang w:val="mk-MK" w:eastAsia="mk-MK"/>
                    </w:rPr>
                    <w:drawing>
                      <wp:inline distT="0" distB="0" distL="0" distR="0">
                        <wp:extent cx="349885" cy="230505"/>
                        <wp:effectExtent l="0" t="0" r="0" b="0"/>
                        <wp:docPr id="1" name="Picture 1" descr="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885" cy="230505"/>
                                </a:xfrm>
                                <a:prstGeom prst="rect">
                                  <a:avLst/>
                                </a:prstGeom>
                                <a:noFill/>
                                <a:ln>
                                  <a:noFill/>
                                </a:ln>
                              </pic:spPr>
                            </pic:pic>
                          </a:graphicData>
                        </a:graphic>
                      </wp:inline>
                    </w:drawing>
                  </w:r>
                </w:p>
              </w:tc>
              <w:tc>
                <w:tcPr>
                  <w:tcW w:w="0" w:type="auto"/>
                  <w:vAlign w:val="center"/>
                  <w:hideMark/>
                </w:tcPr>
                <w:p w:rsidR="002E1AB9" w:rsidRPr="00EF4D58" w:rsidRDefault="002E1AB9" w:rsidP="007E2E5F">
                  <w:pPr>
                    <w:framePr w:hSpace="180" w:wrap="around" w:vAnchor="text" w:hAnchor="text" w:y="1"/>
                    <w:spacing w:after="0" w:line="240" w:lineRule="auto"/>
                    <w:suppressOverlap/>
                    <w:rPr>
                      <w:rFonts w:ascii="Arial" w:eastAsia="Times New Roman" w:hAnsi="Arial" w:cs="Arial"/>
                      <w:color w:val="404040"/>
                      <w:sz w:val="20"/>
                      <w:szCs w:val="20"/>
                      <w:lang w:eastAsia="mk-MK"/>
                    </w:rPr>
                  </w:pPr>
                  <w:r w:rsidRPr="00EF4D58">
                    <w:rPr>
                      <w:rFonts w:ascii="Arial" w:eastAsia="Times New Roman" w:hAnsi="Arial" w:cs="Arial"/>
                      <w:color w:val="404040"/>
                      <w:sz w:val="20"/>
                      <w:szCs w:val="20"/>
                      <w:lang w:eastAsia="mk-MK"/>
                    </w:rPr>
                    <w:t>Инструмент за претпристапна помош за рурален развој на Европската Унија (ИПАРД)</w:t>
                  </w:r>
                </w:p>
              </w:tc>
              <w:tc>
                <w:tcPr>
                  <w:tcW w:w="0" w:type="auto"/>
                  <w:tcMar>
                    <w:top w:w="45" w:type="dxa"/>
                    <w:left w:w="150" w:type="dxa"/>
                    <w:bottom w:w="45" w:type="dxa"/>
                    <w:right w:w="150" w:type="dxa"/>
                  </w:tcMar>
                  <w:vAlign w:val="center"/>
                  <w:hideMark/>
                </w:tcPr>
                <w:p w:rsidR="002E1AB9" w:rsidRPr="00EF4D58" w:rsidRDefault="002E1AB9" w:rsidP="007E2E5F">
                  <w:pPr>
                    <w:framePr w:hSpace="180" w:wrap="around" w:vAnchor="text" w:hAnchor="text" w:y="1"/>
                    <w:spacing w:after="0" w:line="240" w:lineRule="auto"/>
                    <w:suppressOverlap/>
                    <w:rPr>
                      <w:rFonts w:ascii="Arial" w:eastAsia="Times New Roman" w:hAnsi="Arial" w:cs="Arial"/>
                      <w:color w:val="404040"/>
                      <w:sz w:val="20"/>
                      <w:szCs w:val="20"/>
                      <w:lang w:eastAsia="mk-MK"/>
                    </w:rPr>
                  </w:pPr>
                  <w:r w:rsidRPr="00EF4D58">
                    <w:rPr>
                      <w:rFonts w:ascii="Arial" w:eastAsia="Times New Roman" w:hAnsi="Arial" w:cs="Arial"/>
                      <w:noProof/>
                      <w:color w:val="404040"/>
                      <w:sz w:val="20"/>
                      <w:szCs w:val="20"/>
                      <w:lang w:val="mk-MK" w:eastAsia="mk-MK"/>
                    </w:rPr>
                    <w:drawing>
                      <wp:inline distT="0" distB="0" distL="0" distR="0">
                        <wp:extent cx="349885" cy="238760"/>
                        <wp:effectExtent l="0" t="0" r="0" b="8890"/>
                        <wp:docPr id="2" name="Picture 2" descr="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885" cy="238760"/>
                                </a:xfrm>
                                <a:prstGeom prst="rect">
                                  <a:avLst/>
                                </a:prstGeom>
                                <a:noFill/>
                                <a:ln>
                                  <a:noFill/>
                                </a:ln>
                              </pic:spPr>
                            </pic:pic>
                          </a:graphicData>
                        </a:graphic>
                      </wp:inline>
                    </w:drawing>
                  </w:r>
                </w:p>
              </w:tc>
            </w:tr>
          </w:tbl>
          <w:p w:rsidR="002E1AB9" w:rsidRDefault="002E1AB9" w:rsidP="008864D7">
            <w:pPr>
              <w:shd w:val="clear" w:color="auto" w:fill="000000"/>
              <w:tabs>
                <w:tab w:val="center" w:pos="4513"/>
                <w:tab w:val="right" w:pos="9026"/>
              </w:tabs>
            </w:pPr>
          </w:p>
          <w:p w:rsidR="002E1AB9" w:rsidRPr="00EF4D58" w:rsidRDefault="002E1AB9" w:rsidP="008864D7">
            <w:pPr>
              <w:ind w:left="150"/>
              <w:outlineLvl w:val="0"/>
              <w:rPr>
                <w:rFonts w:ascii="Arial" w:eastAsia="Times New Roman" w:hAnsi="Arial" w:cs="Arial"/>
                <w:caps/>
                <w:color w:val="FF0000"/>
                <w:kern w:val="36"/>
                <w:sz w:val="24"/>
                <w:szCs w:val="24"/>
                <w:lang w:eastAsia="mk-MK"/>
              </w:rPr>
            </w:pPr>
            <w:r w:rsidRPr="00EF4D58">
              <w:rPr>
                <w:rFonts w:ascii="Arial" w:eastAsia="Times New Roman" w:hAnsi="Arial" w:cs="Arial"/>
                <w:caps/>
                <w:color w:val="FF0000"/>
                <w:kern w:val="36"/>
                <w:sz w:val="24"/>
                <w:szCs w:val="24"/>
                <w:lang w:eastAsia="mk-MK"/>
              </w:rPr>
              <w:t>2.МЕРКА:ИНВЕСТИЦИИ ВО ФИЗИЧКИ СРЕДСТВА ЗА ПРЕРАБОТКА И МАРКЕТИНГ НА ЗЕМЈОДЕЛСКИТЕ И РИБИНИТЕ ПРОИЗВОДИ</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b/>
                <w:bCs/>
                <w:color w:val="3D3D3D"/>
                <w:sz w:val="20"/>
                <w:szCs w:val="20"/>
                <w:lang w:eastAsia="mk-MK"/>
              </w:rPr>
              <w:t>МЕРКА ИНВЕСТИЦИИ ВО МАТЕРИЈАЛНИ СРЕДСТВА ЗА ПРЕРАБОТКА НА ЗЕМЈОДЕЛСКИ И РИБНИ ПРОИЗВОДИ</w:t>
            </w:r>
          </w:p>
          <w:p w:rsidR="002E1AB9" w:rsidRPr="00EF4D58" w:rsidRDefault="002E1AB9" w:rsidP="008864D7">
            <w:pPr>
              <w:numPr>
                <w:ilvl w:val="0"/>
                <w:numId w:val="84"/>
              </w:numPr>
              <w:spacing w:after="75"/>
              <w:ind w:left="165"/>
              <w:rPr>
                <w:rFonts w:ascii="Arial" w:eastAsia="Times New Roman" w:hAnsi="Arial" w:cs="Arial"/>
                <w:color w:val="141414"/>
                <w:sz w:val="20"/>
                <w:szCs w:val="20"/>
                <w:lang w:eastAsia="mk-MK"/>
              </w:rPr>
            </w:pPr>
            <w:r w:rsidRPr="00EF4D58">
              <w:rPr>
                <w:rFonts w:ascii="Arial" w:eastAsia="Times New Roman" w:hAnsi="Arial" w:cs="Arial"/>
                <w:b/>
                <w:bCs/>
                <w:color w:val="141414"/>
                <w:sz w:val="20"/>
                <w:szCs w:val="20"/>
                <w:lang w:eastAsia="mk-MK"/>
              </w:rPr>
              <w:t>Корисници</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Корисници кои може да аплицираат и да користат поддршка во рамките на оваа мерка се правни лица и задруги.</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b/>
                <w:bCs/>
                <w:color w:val="3D3D3D"/>
                <w:sz w:val="20"/>
                <w:szCs w:val="20"/>
                <w:lang w:eastAsia="mk-MK"/>
              </w:rPr>
              <w:t>Правни лица</w:t>
            </w:r>
            <w:r w:rsidRPr="00EF4D58">
              <w:rPr>
                <w:rFonts w:ascii="Arial" w:eastAsia="Times New Roman" w:hAnsi="Arial" w:cs="Arial"/>
                <w:color w:val="3D3D3D"/>
                <w:sz w:val="20"/>
                <w:szCs w:val="20"/>
                <w:lang w:eastAsia="mk-MK"/>
              </w:rPr>
              <w:t> кои се регистрирани во Централниот регистар согласно Законот за трговските друштва како мали и средни претпријатија, согласно категоризацијата на мали и средни претпријатија, дадена во Прилог 4 кој е составен дел од овааа програма .</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xml:space="preserve">Претпријатија кои не се опфатени со дефиницијата за мали и средни претпријатија, но кои вработуваат помалку од 750 вработени и кои </w:t>
            </w:r>
            <w:r w:rsidRPr="00EF4D58">
              <w:rPr>
                <w:rFonts w:ascii="Arial" w:eastAsia="Times New Roman" w:hAnsi="Arial" w:cs="Arial"/>
                <w:color w:val="3D3D3D"/>
                <w:sz w:val="20"/>
                <w:szCs w:val="20"/>
                <w:lang w:eastAsia="mk-MK"/>
              </w:rPr>
              <w:lastRenderedPageBreak/>
              <w:t>имаат годишен обрт кој не надминува 200 милиони евра во денарска противредност, исто така може да бидат прифатливи, но во овој случај поддршката се доделува за инвестиции наменети да го направат целото претпријатие во согласност со релевантните стандарди на ЕУ.</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Новоформираните претпријатија ќе се оценуваат врз основа на големината која се очекува да се постигне предложена во деловениот план.</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b/>
                <w:bCs/>
                <w:color w:val="3D3D3D"/>
                <w:sz w:val="20"/>
                <w:szCs w:val="20"/>
                <w:lang w:eastAsia="mk-MK"/>
              </w:rPr>
              <w:t>Задруги</w:t>
            </w:r>
            <w:r w:rsidRPr="00EF4D58">
              <w:rPr>
                <w:rFonts w:ascii="Arial" w:eastAsia="Times New Roman" w:hAnsi="Arial" w:cs="Arial"/>
                <w:color w:val="3D3D3D"/>
                <w:sz w:val="20"/>
                <w:szCs w:val="20"/>
                <w:lang w:eastAsia="mk-MK"/>
              </w:rPr>
              <w:t> кои се регистрирани во Централниот регистар согласно Законот за задруги и првенствено се занимаваат со земјоделска дејност, преработка на земјоделски производи и маркетинг на земјоделски производи и преработки и / или услуги директно поврзани со земјоделски активности.</w:t>
            </w:r>
          </w:p>
          <w:p w:rsidR="002E1AB9" w:rsidRPr="00EF4D58" w:rsidRDefault="002E1AB9" w:rsidP="008864D7">
            <w:pPr>
              <w:numPr>
                <w:ilvl w:val="0"/>
                <w:numId w:val="26"/>
              </w:numPr>
              <w:tabs>
                <w:tab w:val="clear" w:pos="360"/>
                <w:tab w:val="num" w:pos="720"/>
              </w:tabs>
              <w:spacing w:after="75"/>
              <w:ind w:left="165"/>
              <w:rPr>
                <w:rFonts w:ascii="Arial" w:eastAsia="Times New Roman" w:hAnsi="Arial" w:cs="Arial"/>
                <w:color w:val="141414"/>
                <w:sz w:val="20"/>
                <w:szCs w:val="20"/>
                <w:lang w:eastAsia="mk-MK"/>
              </w:rPr>
            </w:pPr>
            <w:r w:rsidRPr="00EF4D58">
              <w:rPr>
                <w:rFonts w:ascii="Arial" w:eastAsia="Times New Roman" w:hAnsi="Arial" w:cs="Arial"/>
                <w:b/>
                <w:bCs/>
                <w:color w:val="141414"/>
                <w:sz w:val="20"/>
                <w:szCs w:val="20"/>
                <w:lang w:eastAsia="mk-MK"/>
              </w:rPr>
              <w:t>Ограничувања и демаркација со другите мерки во рамки на оваа програма</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Со цел за подобро насочување на инвестициската поддршка и разграничување помеѓу корисниците од различни мерки, во рамките на оваа програма корисниците ќе подлежат на критериуми  за демаркација  во рамките на оваа мерка.</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Поддршка не може да се одобри за претпријатија во случај нивниот капитал да е во сопственост на јавни претпријатија, органи на државна управа или од страна на државата со повеќе од 25%. Во одредени случаи каде се смета дека е соодветно врз основа на националното законодавство, Телото за управување со ИПАРД може да побара од Европската комисија да одлучи за исклучок од овој услов преку доставување на образложено барање.</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Правните лица – микро претпријатија не се прифатливи за поддршка во рамките на оваа мерка бидејќи инвестициите за микро претпријатија се поддржани во рамките на мерката „Диверзификација на фармите и развој на бизнисот”.</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Правни лица – претпријатија кај кои производната линија е одобрена за извоз во ЕУ имаат право на поддршка само за инвестиции во други производствени линии (дел на претпријатието).</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xml:space="preserve">Инвестициска поддршка за обновливите извори на енергија  (биомаса, ветер, соларна енергија, хидраулика, геотермална итн и/или со преработка на растителни и животински производи од примарна и секундарна биомаса, </w:t>
            </w:r>
            <w:r w:rsidRPr="00EF4D58">
              <w:rPr>
                <w:rFonts w:ascii="Arial" w:eastAsia="Times New Roman" w:hAnsi="Arial" w:cs="Arial"/>
                <w:color w:val="3D3D3D"/>
                <w:sz w:val="20"/>
                <w:szCs w:val="20"/>
                <w:lang w:eastAsia="mk-MK"/>
              </w:rPr>
              <w:lastRenderedPageBreak/>
              <w:t>опфатени со Анекс I на Договорот даден во Прилог седум од оваа програма), со капацитет на производство кое ја надминува годишната потрошувачка за сопственит потреби на корисникот, не се дозволени за поддршка во рамки на оваа мерка затоа што истите се поддржани под мерка „Диверзификација на фармите и развој на бизнисот“.</w:t>
            </w:r>
          </w:p>
          <w:p w:rsidR="002E1AB9" w:rsidRPr="00EF4D58" w:rsidRDefault="002E1AB9" w:rsidP="008864D7">
            <w:pPr>
              <w:numPr>
                <w:ilvl w:val="0"/>
                <w:numId w:val="85"/>
              </w:numPr>
              <w:spacing w:after="75"/>
              <w:ind w:left="165"/>
              <w:rPr>
                <w:rFonts w:ascii="Arial" w:eastAsia="Times New Roman" w:hAnsi="Arial" w:cs="Arial"/>
                <w:color w:val="141414"/>
                <w:sz w:val="20"/>
                <w:szCs w:val="20"/>
                <w:lang w:eastAsia="mk-MK"/>
              </w:rPr>
            </w:pPr>
            <w:r w:rsidRPr="00EF4D58">
              <w:rPr>
                <w:rFonts w:ascii="Arial" w:eastAsia="Times New Roman" w:hAnsi="Arial" w:cs="Arial"/>
                <w:b/>
                <w:bCs/>
                <w:color w:val="141414"/>
                <w:sz w:val="20"/>
                <w:szCs w:val="20"/>
                <w:lang w:eastAsia="mk-MK"/>
              </w:rPr>
              <w:t>Општи критериуми за прифатливост</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Сите баратели потребно е да достават „барање за користење на средства од ИПАРД II програмата“ придружено со сите потребни општи и посебни документи и деловен план.</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Сите баратели треба да достават регистрација како доказ издадена од Централниот регистар.</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Баратели- земјоделски задруги кои се занимаваат со основно земјоделското производство треба да се согласно Законот за земјоделски задруги и да се регистрирани во Регистарот на земјоделски задруги на Министерство за земјделство, шумарство и водостапанство.</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Сите корисници треба да се регистрирани во Агенција за храна и ветеринарство како оператори со храна или евидентирани заради промените предизвикани од засегнатите инвестиции согласно Законот за безбедност на храната на крајот на инвестицијата.</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Инвестициите треба да се реализираат на имот кој е во сопственост на барателот. Во случај на инвестициски проекти кои се реализираат на имот кој не е во сопственост на барателот, треба да биде доставен договор или друг придружен документ со кој се докажува правото на користење на имотот на кој се реализир инвестицијата за период од најмалку седум години од денот на поднесување на барањето за поддршка.</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Барателот треба да биде регистриран согласно Законот за данок на додадена вредност.</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Пред да се достави барањето за исплата, најмалку едно одговорно лице на претпријатието треба да е во редовен работен однос или да е ангажирано под договор со времетраење не покусо од времетраењето на договорот за доделување финансиска поддршка во рамките на оваа програма.</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b/>
                <w:bCs/>
                <w:color w:val="3D3D3D"/>
                <w:sz w:val="20"/>
                <w:szCs w:val="20"/>
                <w:lang w:eastAsia="mk-MK"/>
              </w:rPr>
              <w:t xml:space="preserve">Национални стандарди и ЕУ стандарди кои </w:t>
            </w:r>
            <w:r w:rsidRPr="00EF4D58">
              <w:rPr>
                <w:rFonts w:ascii="Arial" w:eastAsia="Times New Roman" w:hAnsi="Arial" w:cs="Arial"/>
                <w:b/>
                <w:bCs/>
                <w:color w:val="3D3D3D"/>
                <w:sz w:val="20"/>
                <w:szCs w:val="20"/>
                <w:lang w:eastAsia="mk-MK"/>
              </w:rPr>
              <w:lastRenderedPageBreak/>
              <w:t>треба да се исполнат</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Националните минимални стандарди за заштита на животната средина, јавното здравје, благосостојба на животните и заштита при работа од областа на преработка на храна се усогласени со соодветните стандарди на ЕУ.</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Претпријатието на кое е одобрена инвестициската поддршка треба да ги  исполнува релевантните национални минимални стандарди на крајот на инвестицијата. За потребите на спроведување на оваа мерка, документот кој ќе  потврди исполнување на важечките минимум национални стандарди претставува задолжителен дел од барањето за исплата поднесено од барателот до Агенцијата за финансиска поддршка во земјоделството и руралниот развој.</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Барателите при поднесување на барањето за поддршка и доставување на барањето за конечната исплата треба да ги достават и документите издадени од страна на надлежните органи како што се:</w:t>
            </w:r>
          </w:p>
          <w:p w:rsidR="002E1AB9" w:rsidRPr="00EF4D58" w:rsidRDefault="002E1AB9" w:rsidP="008864D7">
            <w:pPr>
              <w:numPr>
                <w:ilvl w:val="0"/>
                <w:numId w:val="86"/>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Агенција за храна и ветеринарство за исполнување на стандардите за јавно здравје согласно Законот за безбедност на храната применливи за сите сектори во рамките на оваа мерка и исполнување на стандардите за благосостојбата на животните согласно Законот за благосостојба и заштита на животните (применливи само за месо и месни производи од претпријатијата кои се занимаваат со колење);</w:t>
            </w:r>
          </w:p>
          <w:p w:rsidR="002E1AB9" w:rsidRPr="00EF4D58" w:rsidRDefault="002E1AB9" w:rsidP="008864D7">
            <w:pPr>
              <w:numPr>
                <w:ilvl w:val="0"/>
                <w:numId w:val="86"/>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општините или Министерството за животна средина и просторно планирање за исполнување на стандардите за заштита на животната средина согласно Законот за животната средина (за инвестиции поврзани со изградба на нови објекти, заштита на животната средина и производство на енергија од обновливи извори) и</w:t>
            </w:r>
          </w:p>
          <w:p w:rsidR="002E1AB9" w:rsidRPr="00EF4D58" w:rsidRDefault="002E1AB9" w:rsidP="008864D7">
            <w:pPr>
              <w:numPr>
                <w:ilvl w:val="0"/>
                <w:numId w:val="86"/>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Државен инспекторат за труд за исполнување на стандардите согласно прописите за заштита при работа.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xml:space="preserve">Документите издадени за оценување на усогласеноста на проектот во однос на важечките национални минимум стандарди за јавно здравје, благосостојба на животните, заштита на животната средина и безбедноста треба да се направат врз основа на претходна оценка на проектот каде што е соодветно. Ако таква проценка е извршена од страна на </w:t>
            </w:r>
            <w:r w:rsidRPr="00EF4D58">
              <w:rPr>
                <w:rFonts w:ascii="Arial" w:eastAsia="Times New Roman" w:hAnsi="Arial" w:cs="Arial"/>
                <w:color w:val="3D3D3D"/>
                <w:sz w:val="20"/>
                <w:szCs w:val="20"/>
                <w:lang w:eastAsia="mk-MK"/>
              </w:rPr>
              <w:lastRenderedPageBreak/>
              <w:t>институциите во претходните шест месеци од денот на поднесување на барањето, овие документи ќе се земаат во предвид од страна на Агенцијата за финансиска поддршка во земјоделството и руралниот развој. Во случај кога со документите на институциите е истакнато дека барателот не ги  исполнил  тие стандарди, се доделува транзиционен период за исполнување на релевантните стандарди пред поднесувањето на конечно побарување за исплата. Продолжување на времетраењето на договорот не смее да надмине три години.</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Агенцијата за финансиска поддршка во земјоделството и руралниот развој може да добие документ со кој се потврдува исполнувањето на важечките национални минимални стандарди (и соодветните стандарди на ЕУ) по службен пат, односно преку пристап до електронската евиденција или во писмена форма преку барање до надлежните органи одговорни за соодветниот стандард. Листата на документите кои го потврдуваат исполнувањето на важечките национални минимални стандарди (и соодветните стандарди на ЕУ), која Агенцијата за финансиска поддршка во земјоделството и руралниот развој ја добива по службен пат  ќе биде составен дел од Упатството за корисници.</w:t>
            </w:r>
          </w:p>
          <w:p w:rsidR="00C44A46" w:rsidRDefault="00C44A46" w:rsidP="008864D7">
            <w:pPr>
              <w:spacing w:before="180" w:after="180"/>
              <w:jc w:val="both"/>
              <w:rPr>
                <w:rFonts w:ascii="Arial" w:eastAsia="Times New Roman" w:hAnsi="Arial" w:cs="Arial"/>
                <w:color w:val="3D3D3D"/>
                <w:sz w:val="20"/>
                <w:szCs w:val="20"/>
                <w:lang w:eastAsia="mk-MK"/>
              </w:rPr>
            </w:pP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Целосна и ажурирана листа на националните минимум стандарди кои се во сила и нивната усогласеност со релевантните стандарди на ЕУ поврзани со прифатливи инвестициски активности и приоритетни сектори под оваа програма ќе бидат утврдени од страна на Телото за управување со ИПАРД.Ажурирана листа ќе биде дел од Упатството за корисници.</w:t>
            </w:r>
          </w:p>
          <w:p w:rsidR="002E1AB9" w:rsidRPr="00EF4D58" w:rsidRDefault="002E1AB9" w:rsidP="008864D7">
            <w:pPr>
              <w:numPr>
                <w:ilvl w:val="0"/>
                <w:numId w:val="87"/>
              </w:numPr>
              <w:spacing w:after="75"/>
              <w:ind w:left="165"/>
              <w:rPr>
                <w:rFonts w:ascii="Arial" w:eastAsia="Times New Roman" w:hAnsi="Arial" w:cs="Arial"/>
                <w:color w:val="141414"/>
                <w:sz w:val="20"/>
                <w:szCs w:val="20"/>
                <w:lang w:eastAsia="mk-MK"/>
              </w:rPr>
            </w:pPr>
            <w:r w:rsidRPr="00EF4D58">
              <w:rPr>
                <w:rFonts w:ascii="Arial" w:eastAsia="Times New Roman" w:hAnsi="Arial" w:cs="Arial"/>
                <w:b/>
                <w:bCs/>
                <w:color w:val="141414"/>
                <w:sz w:val="20"/>
                <w:szCs w:val="20"/>
                <w:lang w:eastAsia="mk-MK"/>
              </w:rPr>
              <w:t>Посебни критериуми за прифатливост</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Барателот кој предлага инвенстиции во секторот вино, треба да е регистриран во Регистар за производители на вино,  со датум пред датумот на поднесување на барањето  за исплата.</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Барателот кој предлага инвестиција во центар за собирање и дистрибуција на зеленчук и овошје, житарици и млеко треба да е регистриран во Регистар за откупувачи на земјоделски производи, со датум пред датумот на поднесување на барањето за исплата.</w:t>
            </w:r>
          </w:p>
          <w:p w:rsidR="002E1AB9" w:rsidRPr="00EF4D58" w:rsidRDefault="002E1AB9" w:rsidP="008864D7">
            <w:pPr>
              <w:numPr>
                <w:ilvl w:val="0"/>
                <w:numId w:val="88"/>
              </w:numPr>
              <w:spacing w:after="75"/>
              <w:ind w:left="165"/>
              <w:rPr>
                <w:rFonts w:ascii="Arial" w:eastAsia="Times New Roman" w:hAnsi="Arial" w:cs="Arial"/>
                <w:color w:val="141414"/>
                <w:sz w:val="20"/>
                <w:szCs w:val="20"/>
                <w:lang w:eastAsia="mk-MK"/>
              </w:rPr>
            </w:pPr>
            <w:r w:rsidRPr="00EF4D58">
              <w:rPr>
                <w:rFonts w:ascii="Arial" w:eastAsia="Times New Roman" w:hAnsi="Arial" w:cs="Arial"/>
                <w:b/>
                <w:bCs/>
                <w:color w:val="141414"/>
                <w:sz w:val="20"/>
                <w:szCs w:val="20"/>
                <w:lang w:eastAsia="mk-MK"/>
              </w:rPr>
              <w:t>Економска одржливост на корисникот</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xml:space="preserve">Помош може да биде доделена на корисниците чии инвестициски проекти покажуваат </w:t>
            </w:r>
            <w:r w:rsidRPr="00EF4D58">
              <w:rPr>
                <w:rFonts w:ascii="Arial" w:eastAsia="Times New Roman" w:hAnsi="Arial" w:cs="Arial"/>
                <w:color w:val="3D3D3D"/>
                <w:sz w:val="20"/>
                <w:szCs w:val="20"/>
                <w:lang w:eastAsia="mk-MK"/>
              </w:rPr>
              <w:lastRenderedPageBreak/>
              <w:t>финансиска/економска одржливост. Економската и финансиската одржливост ќе се оценува врз основа на деловен план.</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Барателот треба да ја прикаже можноста за континуитетот на работењето во текот на најмалку пет години од реализација на инвестицијата.</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Обрасците за деловниот план придружени со упатство, белешка за пополнување на обрасците и најниска/највисока вредност на критериумите за економска одржливост со методологијата за пресметување се изготвува и објавува од страна на Агенцијата за финансиска поддршка во земјоделството и руралниот развој како  дел од посебните пакети за поднесување на барање за користење на средства од ИПАРД II.</w:t>
            </w:r>
          </w:p>
          <w:p w:rsidR="002E1AB9" w:rsidRPr="00EF4D58" w:rsidRDefault="002E1AB9" w:rsidP="008864D7">
            <w:pPr>
              <w:numPr>
                <w:ilvl w:val="0"/>
                <w:numId w:val="89"/>
              </w:numPr>
              <w:spacing w:after="75"/>
              <w:ind w:left="165"/>
              <w:rPr>
                <w:rFonts w:ascii="Arial" w:eastAsia="Times New Roman" w:hAnsi="Arial" w:cs="Arial"/>
                <w:color w:val="141414"/>
                <w:sz w:val="20"/>
                <w:szCs w:val="20"/>
                <w:lang w:eastAsia="mk-MK"/>
              </w:rPr>
            </w:pPr>
            <w:r w:rsidRPr="00EF4D58">
              <w:rPr>
                <w:rFonts w:ascii="Arial" w:eastAsia="Times New Roman" w:hAnsi="Arial" w:cs="Arial"/>
                <w:b/>
                <w:bCs/>
                <w:color w:val="141414"/>
                <w:sz w:val="20"/>
                <w:szCs w:val="20"/>
                <w:lang w:eastAsia="mk-MK"/>
              </w:rPr>
              <w:t>Приоритетни сектори поддржани со оваа мерка</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Ќе се овозможи поддршка за проекти за преработка и/или маркетинг на производи од Анекс I од Договорот даден во Прилог 7 од оваа програма, со цел подобрување на додадената вредност на тие производи. Сектори кои се поврзани со преработката и/или маркетинг на производи, покриени со Анекс I од Договорот даден во Прилог 7 од оваа програма и се прифатливи за поддршка, се следните:</w:t>
            </w:r>
          </w:p>
          <w:p w:rsidR="002E1AB9" w:rsidRPr="00EF4D58" w:rsidRDefault="002E1AB9" w:rsidP="008864D7">
            <w:pPr>
              <w:numPr>
                <w:ilvl w:val="0"/>
                <w:numId w:val="90"/>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млеко и млечни производи;</w:t>
            </w:r>
          </w:p>
          <w:p w:rsidR="002E1AB9" w:rsidRPr="00EF4D58" w:rsidRDefault="002E1AB9" w:rsidP="008864D7">
            <w:pPr>
              <w:numPr>
                <w:ilvl w:val="0"/>
                <w:numId w:val="90"/>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месо и производи од месо ( вклучувајќи јајца и живина);</w:t>
            </w:r>
          </w:p>
          <w:p w:rsidR="002E1AB9" w:rsidRPr="00EF4D58" w:rsidRDefault="002E1AB9" w:rsidP="008864D7">
            <w:pPr>
              <w:numPr>
                <w:ilvl w:val="0"/>
                <w:numId w:val="90"/>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овошје и зеленчук (вклучувајќи компири, печурки и легуминозни култури);</w:t>
            </w:r>
          </w:p>
          <w:p w:rsidR="002E1AB9" w:rsidRPr="00EF4D58" w:rsidRDefault="002E1AB9" w:rsidP="008864D7">
            <w:pPr>
              <w:numPr>
                <w:ilvl w:val="0"/>
                <w:numId w:val="90"/>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мелнички производи, житни производи и производи од скроб;</w:t>
            </w:r>
          </w:p>
          <w:p w:rsidR="002E1AB9" w:rsidRPr="00EF4D58" w:rsidRDefault="002E1AB9" w:rsidP="008864D7">
            <w:pPr>
              <w:numPr>
                <w:ilvl w:val="0"/>
                <w:numId w:val="90"/>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растителни и животински масла и маснотии;</w:t>
            </w:r>
          </w:p>
          <w:p w:rsidR="002E1AB9" w:rsidRPr="00EF4D58" w:rsidRDefault="002E1AB9" w:rsidP="008864D7">
            <w:pPr>
              <w:numPr>
                <w:ilvl w:val="0"/>
                <w:numId w:val="90"/>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шира, вино и оцет и</w:t>
            </w:r>
          </w:p>
          <w:p w:rsidR="002E1AB9" w:rsidRPr="00EF4D58" w:rsidRDefault="002E1AB9" w:rsidP="008864D7">
            <w:pPr>
              <w:numPr>
                <w:ilvl w:val="0"/>
                <w:numId w:val="90"/>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производство на енергија преку преработка на производи од растително и животинско потекло од примарна и секундарна биомаса, со исклучок на биомаса од рибни производи.</w:t>
            </w:r>
          </w:p>
          <w:p w:rsidR="002E1AB9" w:rsidRPr="00EF4D58" w:rsidRDefault="002E1AB9" w:rsidP="008864D7">
            <w:pPr>
              <w:numPr>
                <w:ilvl w:val="0"/>
                <w:numId w:val="91"/>
              </w:numPr>
              <w:spacing w:after="75"/>
              <w:ind w:left="165"/>
              <w:rPr>
                <w:rFonts w:ascii="Arial" w:eastAsia="Times New Roman" w:hAnsi="Arial" w:cs="Arial"/>
                <w:color w:val="141414"/>
                <w:sz w:val="20"/>
                <w:szCs w:val="20"/>
                <w:lang w:eastAsia="mk-MK"/>
              </w:rPr>
            </w:pPr>
            <w:r w:rsidRPr="00EF4D58">
              <w:rPr>
                <w:rFonts w:ascii="Arial" w:eastAsia="Times New Roman" w:hAnsi="Arial" w:cs="Arial"/>
                <w:b/>
                <w:bCs/>
                <w:color w:val="141414"/>
                <w:sz w:val="20"/>
                <w:szCs w:val="20"/>
                <w:lang w:eastAsia="mk-MK"/>
              </w:rPr>
              <w:t>Вид на прифатливи инвестиции</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Следните инвестиции во рамки на оваа мерка се прифатливи</w:t>
            </w:r>
            <w:r w:rsidRPr="00EF4D58">
              <w:rPr>
                <w:rFonts w:ascii="Arial" w:eastAsia="Times New Roman" w:hAnsi="Arial" w:cs="Arial"/>
                <w:b/>
                <w:bCs/>
                <w:color w:val="3D3D3D"/>
                <w:sz w:val="20"/>
                <w:szCs w:val="20"/>
                <w:lang w:eastAsia="mk-MK"/>
              </w:rPr>
              <w:t>:</w:t>
            </w:r>
          </w:p>
          <w:p w:rsidR="002E1AB9" w:rsidRPr="00EF4D58" w:rsidRDefault="002E1AB9" w:rsidP="008864D7">
            <w:pPr>
              <w:numPr>
                <w:ilvl w:val="0"/>
                <w:numId w:val="92"/>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 xml:space="preserve">Конструкција или реконструкција на згради и друг недвижен имот кој се користи за преработка и маркетинг на земјоделски производи (како на пример згради за производство, складишта и откупни и </w:t>
            </w:r>
            <w:r w:rsidRPr="00EF4D58">
              <w:rPr>
                <w:rFonts w:ascii="Arial" w:eastAsia="Times New Roman" w:hAnsi="Arial" w:cs="Arial"/>
                <w:color w:val="141414"/>
                <w:sz w:val="20"/>
                <w:szCs w:val="20"/>
                <w:lang w:eastAsia="mk-MK"/>
              </w:rPr>
              <w:lastRenderedPageBreak/>
              <w:t>дистрибутивни центри), помошни простории (како на пример, лаборатории кои се потребни за подготовка на суровинскиот материјал на претпријатието, силоси, магацини за зрнест материјал и магацини за готови производи), вклучувајќи ги оние кои се користат за безбедност при работа и за заштита на животна средина (на пример за третман на отпад, магацини за биомаса и недвижен имот за третман на вода/отпадни води ) и потребната опрема;</w:t>
            </w:r>
          </w:p>
          <w:p w:rsidR="002E1AB9" w:rsidRPr="00EF4D58" w:rsidRDefault="002E1AB9" w:rsidP="008864D7">
            <w:pPr>
              <w:numPr>
                <w:ilvl w:val="0"/>
                <w:numId w:val="92"/>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Купување и/или инсталација на нови машини и опрема/инструменти за:</w:t>
            </w:r>
          </w:p>
          <w:p w:rsidR="002E1AB9" w:rsidRPr="00EF4D58" w:rsidRDefault="002E1AB9" w:rsidP="008864D7">
            <w:pPr>
              <w:numPr>
                <w:ilvl w:val="0"/>
                <w:numId w:val="93"/>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сортирање, прибирање, складирање и разладување на собирните места;</w:t>
            </w:r>
          </w:p>
          <w:p w:rsidR="002E1AB9" w:rsidRPr="00EF4D58" w:rsidRDefault="002E1AB9" w:rsidP="008864D7">
            <w:pPr>
              <w:numPr>
                <w:ilvl w:val="0"/>
                <w:numId w:val="93"/>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преработка, пакување, разладување, замрзнување, сушење и тн. и магационирање (вклучувајќи манипулација);</w:t>
            </w:r>
          </w:p>
          <w:p w:rsidR="002E1AB9" w:rsidRPr="00EF4D58" w:rsidRDefault="002E1AB9" w:rsidP="008864D7">
            <w:pPr>
              <w:numPr>
                <w:ilvl w:val="0"/>
                <w:numId w:val="93"/>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производство на нови производи, воведување на нови технологии и процеси;</w:t>
            </w:r>
          </w:p>
          <w:p w:rsidR="002E1AB9" w:rsidRPr="00EF4D58" w:rsidRDefault="002E1AB9" w:rsidP="008864D7">
            <w:pPr>
              <w:numPr>
                <w:ilvl w:val="0"/>
                <w:numId w:val="93"/>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заштита на животната средина;</w:t>
            </w:r>
          </w:p>
          <w:p w:rsidR="002E1AB9" w:rsidRPr="00EF4D58" w:rsidRDefault="002E1AB9" w:rsidP="008864D7">
            <w:pPr>
              <w:numPr>
                <w:ilvl w:val="0"/>
                <w:numId w:val="93"/>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производство на енергија од обновливи извори на енергија и</w:t>
            </w:r>
          </w:p>
          <w:p w:rsidR="002E1AB9" w:rsidRPr="00EF4D58" w:rsidRDefault="002E1AB9" w:rsidP="008864D7">
            <w:pPr>
              <w:numPr>
                <w:ilvl w:val="0"/>
                <w:numId w:val="93"/>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подобрување и контрола на квалитетот и сигурноста на суровинските материјали и храна;</w:t>
            </w:r>
          </w:p>
          <w:p w:rsidR="002E1AB9" w:rsidRPr="00EF4D58" w:rsidRDefault="002E1AB9" w:rsidP="008864D7">
            <w:pPr>
              <w:numPr>
                <w:ilvl w:val="0"/>
                <w:numId w:val="94"/>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Купување на специјални транспортни резервоари и приколки за транспорт на суровински материјал како што се: цистерни за млеко на големо, приколки за разладување на производството кое се транспортира, транспортна опрема за биомаса, вклучувајќи и транспорт на живи животни;</w:t>
            </w:r>
          </w:p>
          <w:p w:rsidR="002E1AB9" w:rsidRPr="00EF4D58" w:rsidRDefault="002E1AB9" w:rsidP="008864D7">
            <w:pPr>
              <w:numPr>
                <w:ilvl w:val="0"/>
                <w:numId w:val="94"/>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Купување и/или инсталирање нови машини и/или опрема, за подобрување на стандардите за благосостојба на животните (како на пример за редовен пристап до свежа вода, храна и сместување на животните пред колење и чистење на природно ѓубриво) ;</w:t>
            </w:r>
          </w:p>
          <w:p w:rsidR="002E1AB9" w:rsidRPr="00EF4D58" w:rsidRDefault="002E1AB9" w:rsidP="008864D7">
            <w:pPr>
              <w:numPr>
                <w:ilvl w:val="0"/>
                <w:numId w:val="94"/>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Купување и/или инсталирање нови машини и/или опрема за заштита на животната средина (енергетска ефикасност, контролирани климатски услови, третман на отпад и нус-производи и валоризација, третман на вода/отпадни води, преработка на примарна и секундарна биомаса од животни и растенија ), вклучувајќи и за електрична енергија и/или греење со употреба на обновливи извори на енергија и</w:t>
            </w:r>
          </w:p>
          <w:p w:rsidR="002E1AB9" w:rsidRPr="00EF4D58" w:rsidRDefault="002E1AB9" w:rsidP="008864D7">
            <w:pPr>
              <w:numPr>
                <w:ilvl w:val="0"/>
                <w:numId w:val="94"/>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 xml:space="preserve">Инфраструктура на имотот на претпријатието, вклучувајќи изградба и реконструкција на патишта за внатрешно поврзување, </w:t>
            </w:r>
            <w:r w:rsidRPr="00EF4D58">
              <w:rPr>
                <w:rFonts w:ascii="Arial" w:eastAsia="Times New Roman" w:hAnsi="Arial" w:cs="Arial"/>
                <w:color w:val="141414"/>
                <w:sz w:val="20"/>
                <w:szCs w:val="20"/>
                <w:lang w:eastAsia="mk-MK"/>
              </w:rPr>
              <w:lastRenderedPageBreak/>
              <w:t>инсталации за електрична енергија, снабдување со вода, систем за отпадни води, пумпни станици, артерски бунари, за да се исполнат потребите за преработка и маркетинг активностите.</w:t>
            </w:r>
          </w:p>
          <w:p w:rsidR="00C44A46" w:rsidRDefault="00C44A46" w:rsidP="008864D7">
            <w:pPr>
              <w:spacing w:before="180" w:after="180"/>
              <w:jc w:val="both"/>
              <w:rPr>
                <w:rFonts w:ascii="Arial" w:eastAsia="Times New Roman" w:hAnsi="Arial" w:cs="Arial"/>
                <w:b/>
                <w:bCs/>
                <w:color w:val="3D3D3D"/>
                <w:sz w:val="20"/>
                <w:szCs w:val="20"/>
                <w:lang w:eastAsia="mk-MK"/>
              </w:rPr>
            </w:pPr>
          </w:p>
          <w:p w:rsidR="00C44A46" w:rsidRDefault="00C44A46" w:rsidP="008864D7">
            <w:pPr>
              <w:spacing w:before="180" w:after="180"/>
              <w:jc w:val="both"/>
              <w:rPr>
                <w:rFonts w:ascii="Arial" w:eastAsia="Times New Roman" w:hAnsi="Arial" w:cs="Arial"/>
                <w:b/>
                <w:bCs/>
                <w:color w:val="3D3D3D"/>
                <w:sz w:val="20"/>
                <w:szCs w:val="20"/>
                <w:lang w:eastAsia="mk-MK"/>
              </w:rPr>
            </w:pPr>
          </w:p>
          <w:p w:rsidR="00C44A46" w:rsidRDefault="00C44A46" w:rsidP="008864D7">
            <w:pPr>
              <w:spacing w:before="180" w:after="180"/>
              <w:jc w:val="both"/>
              <w:rPr>
                <w:rFonts w:ascii="Arial" w:eastAsia="Times New Roman" w:hAnsi="Arial" w:cs="Arial"/>
                <w:b/>
                <w:bCs/>
                <w:color w:val="3D3D3D"/>
                <w:sz w:val="20"/>
                <w:szCs w:val="20"/>
                <w:lang w:eastAsia="mk-MK"/>
              </w:rPr>
            </w:pP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b/>
                <w:bCs/>
                <w:color w:val="3D3D3D"/>
                <w:sz w:val="20"/>
                <w:szCs w:val="20"/>
                <w:lang w:eastAsia="mk-MK"/>
              </w:rPr>
              <w:t>Прифатливи трошоци во рамки на оваа мерка се:</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(а) Материјални вложувања</w:t>
            </w:r>
          </w:p>
          <w:p w:rsidR="002E1AB9" w:rsidRPr="00EF4D58" w:rsidRDefault="002E1AB9" w:rsidP="008864D7">
            <w:pPr>
              <w:numPr>
                <w:ilvl w:val="0"/>
                <w:numId w:val="95"/>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купување на материјал за градба и елементи за изградба или реконструкција на згради и објекти и</w:t>
            </w:r>
          </w:p>
          <w:p w:rsidR="002E1AB9" w:rsidRPr="00EF4D58" w:rsidRDefault="002E1AB9" w:rsidP="008864D7">
            <w:pPr>
              <w:numPr>
                <w:ilvl w:val="0"/>
                <w:numId w:val="95"/>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купување нови машини и опрема.</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(б) Нематеријални вложувања</w:t>
            </w:r>
          </w:p>
          <w:p w:rsidR="002E1AB9" w:rsidRPr="00EF4D58" w:rsidRDefault="002E1AB9" w:rsidP="008864D7">
            <w:pPr>
              <w:numPr>
                <w:ilvl w:val="0"/>
                <w:numId w:val="96"/>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постигнување согласност со меѓународно признаени стандарди како што се:</w:t>
            </w:r>
          </w:p>
          <w:p w:rsidR="002E1AB9" w:rsidRPr="00EF4D58" w:rsidRDefault="002E1AB9" w:rsidP="008864D7">
            <w:pPr>
              <w:numPr>
                <w:ilvl w:val="1"/>
                <w:numId w:val="96"/>
              </w:numPr>
              <w:spacing w:after="75"/>
              <w:ind w:left="330"/>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воведување на системи за управување во претпријатијата (на пример – ISO 9000:2005; ISO 9001:2000; ISO 14001:2004 (EMAS); ISO 900; ISO/ТR 10013:2001; ISO 19011:2002; ISO 27001, вклучувајќи информациски технологии -базирани системи;</w:t>
            </w:r>
          </w:p>
          <w:p w:rsidR="002E1AB9" w:rsidRPr="00EF4D58" w:rsidRDefault="002E1AB9" w:rsidP="008864D7">
            <w:pPr>
              <w:numPr>
                <w:ilvl w:val="1"/>
                <w:numId w:val="96"/>
              </w:numPr>
              <w:spacing w:after="75"/>
              <w:ind w:left="330"/>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подготовка за сертификација под НАССР (Анализа на опасност на критични контролни точки);</w:t>
            </w:r>
          </w:p>
          <w:p w:rsidR="002E1AB9" w:rsidRPr="00EF4D58" w:rsidRDefault="002E1AB9" w:rsidP="008864D7">
            <w:pPr>
              <w:numPr>
                <w:ilvl w:val="1"/>
                <w:numId w:val="96"/>
              </w:numPr>
              <w:spacing w:after="75"/>
              <w:ind w:left="330"/>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исполнување на Добра производна пракса (ДПП) во претпријатијата.</w:t>
            </w:r>
          </w:p>
          <w:p w:rsidR="002E1AB9" w:rsidRPr="00EF4D58" w:rsidRDefault="002E1AB9" w:rsidP="008864D7">
            <w:pPr>
              <w:numPr>
                <w:ilvl w:val="0"/>
                <w:numId w:val="96"/>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добивање на права за патенти и лиценци;</w:t>
            </w:r>
          </w:p>
          <w:p w:rsidR="002E1AB9" w:rsidRPr="00EF4D58" w:rsidRDefault="002E1AB9" w:rsidP="008864D7">
            <w:pPr>
              <w:numPr>
                <w:ilvl w:val="0"/>
                <w:numId w:val="96"/>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компјутерски софтвер, заедно со лиценца за софтверот;</w:t>
            </w:r>
          </w:p>
          <w:p w:rsidR="002E1AB9" w:rsidRPr="00EF4D58" w:rsidRDefault="002E1AB9" w:rsidP="008864D7">
            <w:pPr>
              <w:numPr>
                <w:ilvl w:val="0"/>
                <w:numId w:val="96"/>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инсталација на опрема (без сервисер) и</w:t>
            </w:r>
          </w:p>
          <w:p w:rsidR="002E1AB9" w:rsidRPr="00EF4D58" w:rsidRDefault="002E1AB9" w:rsidP="008864D7">
            <w:pPr>
              <w:numPr>
                <w:ilvl w:val="0"/>
                <w:numId w:val="96"/>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услуги за изградба/реконструкција (вклучувајќи технички надзор).</w:t>
            </w:r>
          </w:p>
          <w:p w:rsidR="00C44A46" w:rsidRDefault="00C44A46" w:rsidP="008864D7">
            <w:pPr>
              <w:spacing w:before="180" w:after="180"/>
              <w:jc w:val="both"/>
              <w:rPr>
                <w:rFonts w:ascii="Arial" w:eastAsia="Times New Roman" w:hAnsi="Arial" w:cs="Arial"/>
                <w:color w:val="3D3D3D"/>
                <w:sz w:val="20"/>
                <w:szCs w:val="20"/>
                <w:lang w:eastAsia="mk-MK"/>
              </w:rPr>
            </w:pPr>
          </w:p>
          <w:p w:rsidR="00C44A46" w:rsidRDefault="00C44A46" w:rsidP="008864D7">
            <w:pPr>
              <w:spacing w:before="180" w:after="180"/>
              <w:jc w:val="both"/>
              <w:rPr>
                <w:rFonts w:ascii="Arial" w:eastAsia="Times New Roman" w:hAnsi="Arial" w:cs="Arial"/>
                <w:color w:val="3D3D3D"/>
                <w:sz w:val="20"/>
                <w:szCs w:val="20"/>
                <w:lang w:eastAsia="mk-MK"/>
              </w:rPr>
            </w:pP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(в) Општи трошоци</w:t>
            </w:r>
          </w:p>
          <w:p w:rsidR="002E1AB9" w:rsidRPr="00EF4D58" w:rsidRDefault="002E1AB9" w:rsidP="008864D7">
            <w:pPr>
              <w:numPr>
                <w:ilvl w:val="0"/>
                <w:numId w:val="32"/>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подготовка на техничка документација, градежни планови и придружни студии;</w:t>
            </w:r>
          </w:p>
          <w:p w:rsidR="002E1AB9" w:rsidRPr="00EF4D58" w:rsidRDefault="002E1AB9" w:rsidP="008864D7">
            <w:pPr>
              <w:numPr>
                <w:ilvl w:val="0"/>
                <w:numId w:val="32"/>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подготовка на деловен план: пресметки на трошоци, анализи, анализи на пазарот, маркетинг анализи;</w:t>
            </w:r>
          </w:p>
          <w:p w:rsidR="002E1AB9" w:rsidRPr="00EF4D58" w:rsidRDefault="002E1AB9" w:rsidP="008864D7">
            <w:pPr>
              <w:numPr>
                <w:ilvl w:val="0"/>
                <w:numId w:val="32"/>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lastRenderedPageBreak/>
              <w:t>подготовка на оценка на животната средина и</w:t>
            </w:r>
          </w:p>
          <w:p w:rsidR="002E1AB9" w:rsidRPr="00EF4D58" w:rsidRDefault="002E1AB9" w:rsidP="008864D7">
            <w:pPr>
              <w:numPr>
                <w:ilvl w:val="0"/>
                <w:numId w:val="32"/>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управување со проекти</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(г) Трошоци за специфични информативни и рекламни активности на ниво на проект, кои се под одговорност на корисниците</w:t>
            </w:r>
          </w:p>
          <w:p w:rsidR="002E1AB9" w:rsidRPr="00EF4D58" w:rsidRDefault="002E1AB9" w:rsidP="008864D7">
            <w:pPr>
              <w:numPr>
                <w:ilvl w:val="0"/>
                <w:numId w:val="97"/>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билборди;</w:t>
            </w:r>
          </w:p>
          <w:p w:rsidR="002E1AB9" w:rsidRPr="00EF4D58" w:rsidRDefault="002E1AB9" w:rsidP="008864D7">
            <w:pPr>
              <w:numPr>
                <w:ilvl w:val="0"/>
                <w:numId w:val="97"/>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плакати и</w:t>
            </w:r>
          </w:p>
          <w:p w:rsidR="002E1AB9" w:rsidRPr="00EF4D58" w:rsidRDefault="002E1AB9" w:rsidP="008864D7">
            <w:pPr>
              <w:numPr>
                <w:ilvl w:val="0"/>
                <w:numId w:val="97"/>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налепници</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Општите трошоци како што се надоместоците за архитекти и инженери и консултанти, физибилити студии, стекнување на патентни права и лиценци не може да надминат 12% од вкупните прифатливи трошоци на инвестициите. Специфични пониски граници на поединечни ставки може да се утврдат во зависност од типот на инвестицијата.</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Прифатливите трошоци треба да бидат утврдени и детално наведени во </w:t>
            </w:r>
            <w:r w:rsidRPr="00EF4D58">
              <w:rPr>
                <w:rFonts w:ascii="Arial" w:eastAsia="Times New Roman" w:hAnsi="Arial" w:cs="Arial"/>
                <w:i/>
                <w:iCs/>
                <w:color w:val="3D3D3D"/>
                <w:sz w:val="20"/>
                <w:szCs w:val="20"/>
                <w:lang w:eastAsia="mk-MK"/>
              </w:rPr>
              <w:t>Листата на прифатливи трошоци за мерка „Инвестиции во материјални средства за преработка и маркетинг на земјоделски и рибни производи“</w:t>
            </w:r>
            <w:r w:rsidRPr="00EF4D58">
              <w:rPr>
                <w:rFonts w:ascii="Arial" w:eastAsia="Times New Roman" w:hAnsi="Arial" w:cs="Arial"/>
                <w:color w:val="3D3D3D"/>
                <w:sz w:val="20"/>
                <w:szCs w:val="20"/>
                <w:lang w:eastAsia="mk-MK"/>
              </w:rPr>
              <w:t> која се одобрува од страна на Европската комисија.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b/>
                <w:bCs/>
                <w:color w:val="3D3D3D"/>
                <w:sz w:val="20"/>
                <w:szCs w:val="20"/>
                <w:lang w:eastAsia="mk-MK"/>
              </w:rPr>
              <w:t>Правила за потекло на трошоците</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Сите набавки реализирани со средства од оваа програма треба да потекнуваат од прифатлива земја.  Прифатливи земји се следните:</w:t>
            </w:r>
          </w:p>
          <w:p w:rsidR="002E1AB9" w:rsidRPr="00EF4D58" w:rsidRDefault="002E1AB9" w:rsidP="008864D7">
            <w:pPr>
              <w:numPr>
                <w:ilvl w:val="0"/>
                <w:numId w:val="98"/>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земји членки на ЕУ, земји кандидати за ЕУ наведени во Анекс I на Регулативата (EУ) бр. 231/2014, договорни страни на Договорот за Европската економска област и партнерските земји опфатени со Европскиот инструмент за соседство (ЕНИ) и</w:t>
            </w:r>
          </w:p>
          <w:p w:rsidR="002E1AB9" w:rsidRPr="00EF4D58" w:rsidRDefault="002E1AB9" w:rsidP="008864D7">
            <w:pPr>
              <w:numPr>
                <w:ilvl w:val="0"/>
                <w:numId w:val="98"/>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земји за кои е воспоставен реципрочен пристап до надворешната помош од страна на Европската комисија во согласност со условите утврдени во точка (е) од член 9 (1) од Регулативата (EУ) бр. 236/2014.</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Доколку износот на набавката е под 100.000 евра во денарска противредност  правилата за потекло не се применуваат.</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b/>
                <w:bCs/>
                <w:color w:val="3D3D3D"/>
                <w:sz w:val="20"/>
                <w:szCs w:val="20"/>
                <w:lang w:eastAsia="mk-MK"/>
              </w:rPr>
              <w:t>Tрошоци кои не се прифатливи во рамки на оваа мерка: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xml:space="preserve">(а) даноци, вклучувајќи данок на додадена вредност; освен неповратен данок на додадена вредност кога е товар на корисниците освен </w:t>
            </w:r>
            <w:r w:rsidRPr="00EF4D58">
              <w:rPr>
                <w:rFonts w:ascii="Arial" w:eastAsia="Times New Roman" w:hAnsi="Arial" w:cs="Arial"/>
                <w:color w:val="3D3D3D"/>
                <w:sz w:val="20"/>
                <w:szCs w:val="20"/>
                <w:lang w:eastAsia="mk-MK"/>
              </w:rPr>
              <w:lastRenderedPageBreak/>
              <w:t>лицата кои не подлежат на оданочување согласно прописите за  данок на додадена вредност ;</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(б) царини и увозни давачки, или други некои  други давачки што имаат еднаков ефект;</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(в) купување, изнајмување или закуп на земја и постојни објекти, независно од тоа дали закупот резултира пренесување на сопственоста на закупецот;</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(г) парични казни, финансиски казни и трошоци од судски спорови; камата на долг;</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(д) оперативни трошоци;</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(ѓ) користени машини и опрема;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(ж) банкарски трошоци, трошоци за гаранции и слични давачки;</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(ж) трошоци за менување валута, давачки и загуби во размена поврзани со ИПАРД евро сметката, како и други чисто финансиски трошоци;</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(з) придонеси во натура;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(ѕ) купување на права за земјоделско производство, животни, годишни растенија и нивно засадување;</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(к) секое одржување, амортизирање и трошоци за наем и</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(ј) секој трошок настанат од јавната администрација во управување и спроведување на помошта, имено оние на управувачката и оперативната структура и, особено, режиски трошоци, наеми и плати на персоналот ангажиран за активности на управување, спроведување, мониторинг и контрола.</w:t>
            </w:r>
          </w:p>
          <w:p w:rsidR="002E1AB9" w:rsidRPr="00EF4D58" w:rsidRDefault="002E1AB9" w:rsidP="008864D7">
            <w:pPr>
              <w:numPr>
                <w:ilvl w:val="0"/>
                <w:numId w:val="99"/>
              </w:numPr>
              <w:spacing w:after="75"/>
              <w:ind w:left="165"/>
              <w:rPr>
                <w:rFonts w:ascii="Arial" w:eastAsia="Times New Roman" w:hAnsi="Arial" w:cs="Arial"/>
                <w:color w:val="141414"/>
                <w:sz w:val="20"/>
                <w:szCs w:val="20"/>
                <w:lang w:eastAsia="mk-MK"/>
              </w:rPr>
            </w:pPr>
            <w:r w:rsidRPr="00EF4D58">
              <w:rPr>
                <w:rFonts w:ascii="Arial" w:eastAsia="Times New Roman" w:hAnsi="Arial" w:cs="Arial"/>
                <w:b/>
                <w:bCs/>
                <w:color w:val="141414"/>
                <w:sz w:val="20"/>
                <w:szCs w:val="20"/>
                <w:lang w:eastAsia="mk-MK"/>
              </w:rPr>
              <w:t>Висина на финансиска поддршка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Финансиската поддршка или вкупните јавни трошоци (75% фондовите на ЕУ + 25% национално кофинансирање) кои се исплаќаат во вид на кофинансирање на инвестицијата во рамки на оваа мерка нема да ја надминуваат стапката од 50% од вкупните прифатливи трошоци на инвестицијата.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Стапката на кофинансирање може да се зголеми за 10 проценти за:</w:t>
            </w:r>
          </w:p>
          <w:p w:rsidR="002E1AB9" w:rsidRPr="00EF4D58" w:rsidRDefault="002E1AB9" w:rsidP="008864D7">
            <w:pPr>
              <w:numPr>
                <w:ilvl w:val="0"/>
                <w:numId w:val="100"/>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инвестиции во згради/опрема чија што намена е да се подобри енергетската ефикасност;</w:t>
            </w:r>
          </w:p>
          <w:p w:rsidR="002E1AB9" w:rsidRPr="00EF4D58" w:rsidRDefault="002E1AB9" w:rsidP="008864D7">
            <w:pPr>
              <w:numPr>
                <w:ilvl w:val="0"/>
                <w:numId w:val="100"/>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lastRenderedPageBreak/>
              <w:t>инвестиции во згради/опрема за производство на био-енергија во случај на преработка на производи (суровински материјал) кои се опфатени со Анекс I од Договорот даден во Прилог 7 од оваа програма (преработка на примарна и секундарна биомаса од животни и растенија);</w:t>
            </w:r>
          </w:p>
          <w:p w:rsidR="002E1AB9" w:rsidRPr="00EF4D58" w:rsidRDefault="002E1AB9" w:rsidP="008864D7">
            <w:pPr>
              <w:numPr>
                <w:ilvl w:val="0"/>
                <w:numId w:val="100"/>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инвестиции во згради/опрема за производство на енергија од други обновливи извори на енергија за сопствените потреби за електрична енергија и</w:t>
            </w:r>
          </w:p>
          <w:p w:rsidR="002E1AB9" w:rsidRPr="00EF4D58" w:rsidRDefault="002E1AB9" w:rsidP="008864D7">
            <w:pPr>
              <w:numPr>
                <w:ilvl w:val="0"/>
                <w:numId w:val="100"/>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инвестиции во згради/опрема за третман на отпад, вода/отпадна вода.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Најниска вредност на вкупни прифатливи трошоци по инвестиција изнесува 10.000 евра во денарска противредност.</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Највисока вредност на вкупни прифатливи трошоци по корисник за целиот период на спроведувањето на оваа програма изнесува 4.500.000 евра во денарска противредност.</w:t>
            </w:r>
          </w:p>
          <w:p w:rsidR="002E1AB9" w:rsidRPr="00EF4D58" w:rsidRDefault="002E1AB9" w:rsidP="008864D7">
            <w:pPr>
              <w:numPr>
                <w:ilvl w:val="0"/>
                <w:numId w:val="101"/>
              </w:numPr>
              <w:spacing w:after="75"/>
              <w:ind w:left="165"/>
              <w:rPr>
                <w:rFonts w:ascii="Arial" w:eastAsia="Times New Roman" w:hAnsi="Arial" w:cs="Arial"/>
                <w:color w:val="141414"/>
                <w:sz w:val="20"/>
                <w:szCs w:val="20"/>
                <w:lang w:eastAsia="mk-MK"/>
              </w:rPr>
            </w:pPr>
            <w:r w:rsidRPr="00EF4D58">
              <w:rPr>
                <w:rFonts w:ascii="Arial" w:eastAsia="Times New Roman" w:hAnsi="Arial" w:cs="Arial"/>
                <w:b/>
                <w:bCs/>
                <w:color w:val="141414"/>
                <w:sz w:val="20"/>
                <w:szCs w:val="20"/>
                <w:lang w:eastAsia="mk-MK"/>
              </w:rPr>
              <w:t>Спроведување на мерката</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Оваа мерка се применува на целата територија на Република Македонија</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Спроведувањето на оваа мерка започнува со објавување на јавен повик за доставување на барање за користење средства од ИПАРД II програмата од страна на  Агенцијата за финансиска поддршка во земјоделството и руралниот развој.</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Пакетот за потребни документи за доставување на барање за користење на средства во рамки на оваа мерка (вклучувајќи Упатство за корисници, листа на потребни документи,  обрасци на технички предлог проект/деловен план, упатства за пополнување на обрасци и други насоки за корисници) ќе биде објавен во електронска форма на веб-страницата на Агенцијата за финансиска поддршка во земјоделството и руралниот развој и во печатена форма.</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xml:space="preserve">Постапката за одобрување на барањето за користење на финансиски средства од ИПАРД II програмата за мерка „Инвестиции во материјални средства за преработка и маркетинг на земјоделски и рибни производи“ не треба да надминува шест месеци од денот на поднесувањето на барањето. Доколку барањето се проверува од страна на посебни служби, проценката на проектот или барањето ќе се </w:t>
            </w:r>
            <w:r w:rsidRPr="00EF4D58">
              <w:rPr>
                <w:rFonts w:ascii="Arial" w:eastAsia="Times New Roman" w:hAnsi="Arial" w:cs="Arial"/>
                <w:color w:val="3D3D3D"/>
                <w:sz w:val="20"/>
                <w:szCs w:val="20"/>
                <w:lang w:eastAsia="mk-MK"/>
              </w:rPr>
              <w:lastRenderedPageBreak/>
              <w:t>одложи се додека релевантните служби не ги достават своите заклучоци или ставови.</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Во случаи кога бараниот износ за финансиска поддршка од пристигнатите  прифатливи барања е поголем од достапните финансиски средства во рамки на оваа мерка ќе се пристапи кон рангирање на добиените прифатливи барања согласно критериумите за рангирање пропишани со оваа мерка.</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Барателите на средства во рамки на оваа мерка ќе бидат одбиени доколку:</w:t>
            </w:r>
          </w:p>
          <w:p w:rsidR="002E1AB9" w:rsidRPr="00EF4D58" w:rsidRDefault="002E1AB9" w:rsidP="008864D7">
            <w:pPr>
              <w:numPr>
                <w:ilvl w:val="0"/>
                <w:numId w:val="102"/>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не ги исполнуваат критериумите за прифатливост;</w:t>
            </w:r>
          </w:p>
          <w:p w:rsidR="002E1AB9" w:rsidRPr="00EF4D58" w:rsidRDefault="002E1AB9" w:rsidP="008864D7">
            <w:pPr>
              <w:numPr>
                <w:ilvl w:val="0"/>
                <w:numId w:val="102"/>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трошоците не може да се утврдат како прифатливи и</w:t>
            </w:r>
          </w:p>
          <w:p w:rsidR="002E1AB9" w:rsidRPr="00EF4D58" w:rsidRDefault="002E1AB9" w:rsidP="008864D7">
            <w:pPr>
              <w:numPr>
                <w:ilvl w:val="0"/>
                <w:numId w:val="102"/>
              </w:numPr>
              <w:spacing w:after="75"/>
              <w:ind w:left="165"/>
              <w:jc w:val="both"/>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проектот не е одржлив.</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Прифатливите инвестици ќе бидат предмет на контроли на лице место за да се утврди фактичката состојба споредбено со барањето: дали инвестицијата е веќе започната и/ или настанало плаќање, дали податоците во доставените документи одговараат на реалната состојба и други мерења.</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Со започнување на реализирање на инвестицијата може да се почне откако Договорот за финансиска подршка помеѓу Агенцијата за финансиска поддршка во земјоделството и руралниот развој и корисникот е потпишан.</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Исплатата на корисникот се врши по достава на барање за исплата/и, а врз основа на декларации за трошоците направени од страна на корисникот и потврдено со оргиналните сметкопотврди/фактури.</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Нема да се изврши плаќање на корисник или нивен претставник доколку е утврдено дека тие вештачки ги создале потребните услови за добивање исплата со цел да се оствари корист во спротивност со целите на поддршката предвидени преку оваа мерка</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xml:space="preserve">За инвестици кои вклучуваата набавка на машини и опрема, исплатата ќе се врши како единствена исплата на крајот на инвестицијата. За инвестиции кои вклучуваат активности за изградба/реконструкција, исплатата може да се направи на  две рати по избор на корисникот, утврдени во Договорот за финансиска поддршка склучен со Агенцијата за финансиска поддршка </w:t>
            </w:r>
            <w:r w:rsidRPr="00EF4D58">
              <w:rPr>
                <w:rFonts w:ascii="Arial" w:eastAsia="Times New Roman" w:hAnsi="Arial" w:cs="Arial"/>
                <w:color w:val="3D3D3D"/>
                <w:sz w:val="20"/>
                <w:szCs w:val="20"/>
                <w:lang w:eastAsia="mk-MK"/>
              </w:rPr>
              <w:lastRenderedPageBreak/>
              <w:t>во земјоделството и руралниот развој.</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Инвестицијата за која корисникот добил поддршка не смее да се подложи на значителна измена во рок од пет години од денот кога е добиена конечната исплата. Значителни измени на инвестиции се оние кои резултираат со:</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престанок или изнесување на кофинансираните производни активности надвор од територијата на Република Македонија;</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промена во сопственоста на дел од инвестицијата со која се дава на фирма или јавно претпријатие или орган на државна управа несоодветна корист или</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суштинска промена која влијае на природата на инвестицијата, целите или условите за спроведување што ќе резултира со загрозување на нејзините оргинални цели.</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Онаму каде што се бара со договорните обврски помеѓу Агенцијата за финансиска поддршка во земјоделството и руралниот развој и корисникот или со одредбите на Секторската спогодба, по исплатата на државната помош се врши контрола на корисниците да се утврди дали условите за прифатливост се почитувани. Овие контроли ќе се вршат во период од пет години од денот на последната исплата на поддршката.</w:t>
            </w:r>
          </w:p>
          <w:p w:rsidR="002E1AB9" w:rsidRPr="00EF4D58" w:rsidRDefault="002E1AB9" w:rsidP="008864D7">
            <w:pPr>
              <w:spacing w:before="180" w:after="180"/>
              <w:jc w:val="both"/>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Корисниците може да поднесат повеќе барања во рамките на оваа мерка во текот на периодот на спроведување на програмата, под услов максималната вкупна поддршка да не е надмината и претходните инвестици да се успешно завршени, односно корисникот да ја има примено конечната исплата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b/>
                <w:bCs/>
                <w:color w:val="3D3D3D"/>
                <w:sz w:val="20"/>
                <w:szCs w:val="20"/>
                <w:lang w:eastAsia="mk-MK"/>
              </w:rPr>
              <w:t>10. Корисни информации</w:t>
            </w:r>
            <w:r w:rsidRPr="00EF4D58">
              <w:rPr>
                <w:rFonts w:ascii="Arial" w:eastAsia="Times New Roman" w:hAnsi="Arial" w:cs="Arial"/>
                <w:color w:val="3D3D3D"/>
                <w:sz w:val="20"/>
                <w:szCs w:val="20"/>
                <w:lang w:eastAsia="mk-MK"/>
              </w:rPr>
              <w:br/>
              <w:t>Потребните обрасци како и „Упатство за корисници на средства од ИПАРД II Програмата во кое се содржани сите информации за критериумите, условите за прифатливост на проектите и условите за финансирање може да се подигнат дитректно во:</w:t>
            </w:r>
            <w:r w:rsidRPr="00EF4D58">
              <w:rPr>
                <w:rFonts w:ascii="Arial" w:eastAsia="Times New Roman" w:hAnsi="Arial" w:cs="Arial"/>
                <w:color w:val="3D3D3D"/>
                <w:sz w:val="20"/>
                <w:szCs w:val="20"/>
                <w:lang w:eastAsia="mk-MK"/>
              </w:rPr>
              <w:br/>
              <w:t>1. Агенцијата за финансиска поддршка во земјоделството и руралниот развој Тел.02/3097-460 Адреса: III Македонска бригада бб., Скопје интернет адреса http://</w:t>
            </w:r>
            <w:r w:rsidR="003B4757">
              <w:rPr>
                <w:rFonts w:ascii="Arial" w:eastAsia="Times New Roman" w:hAnsi="Arial" w:cs="Arial"/>
                <w:color w:val="3D3D3D"/>
                <w:sz w:val="20"/>
                <w:szCs w:val="20"/>
                <w:lang w:eastAsia="mk-MK"/>
              </w:rPr>
              <w:t>ëëë</w:t>
            </w:r>
            <w:r w:rsidRPr="00EF4D58">
              <w:rPr>
                <w:rFonts w:ascii="Arial" w:eastAsia="Times New Roman" w:hAnsi="Arial" w:cs="Arial"/>
                <w:color w:val="3D3D3D"/>
                <w:sz w:val="20"/>
                <w:szCs w:val="20"/>
                <w:lang w:eastAsia="mk-MK"/>
              </w:rPr>
              <w:t>.ipardpa.gov.mk/</w:t>
            </w:r>
            <w:r w:rsidRPr="00EF4D58">
              <w:rPr>
                <w:rFonts w:ascii="Arial" w:eastAsia="Times New Roman" w:hAnsi="Arial" w:cs="Arial"/>
                <w:color w:val="3D3D3D"/>
                <w:sz w:val="20"/>
                <w:szCs w:val="20"/>
                <w:lang w:eastAsia="mk-MK"/>
              </w:rPr>
              <w:br/>
              <w:t>2. Агенцијата за поттикнување на развојот на земјоделството Тел. 047/228-330 и 047/228-370 Адреса: Климент Охридски, Битола , интернет адреса http://agencija.gov.mk/</w:t>
            </w:r>
            <w:r w:rsidRPr="00EF4D58">
              <w:rPr>
                <w:rFonts w:ascii="Arial" w:eastAsia="Times New Roman" w:hAnsi="Arial" w:cs="Arial"/>
                <w:color w:val="3D3D3D"/>
                <w:sz w:val="20"/>
                <w:szCs w:val="20"/>
                <w:lang w:eastAsia="mk-MK"/>
              </w:rPr>
              <w:br/>
              <w:t>За појаснување на ИПАРД II Програмата можете да се обратите до:</w:t>
            </w:r>
            <w:r w:rsidRPr="00EF4D58">
              <w:rPr>
                <w:rFonts w:ascii="Arial" w:eastAsia="Times New Roman" w:hAnsi="Arial" w:cs="Arial"/>
                <w:color w:val="3D3D3D"/>
                <w:sz w:val="20"/>
                <w:szCs w:val="20"/>
                <w:lang w:eastAsia="mk-MK"/>
              </w:rPr>
              <w:br/>
            </w:r>
            <w:r w:rsidRPr="00EF4D58">
              <w:rPr>
                <w:rFonts w:ascii="Arial" w:eastAsia="Times New Roman" w:hAnsi="Arial" w:cs="Arial"/>
                <w:color w:val="3D3D3D"/>
                <w:sz w:val="20"/>
                <w:szCs w:val="20"/>
                <w:lang w:eastAsia="mk-MK"/>
              </w:rPr>
              <w:lastRenderedPageBreak/>
              <w:t xml:space="preserve">3. Министерство за земјоделство шумарство и водостопанство Тел: 02/3134-477 локал 113,114,115 , Сектор ИПАРД, aдреса: Аминта трети бр.2, Скопје, интернет адреса: </w:t>
            </w:r>
            <w:r w:rsidR="003B4757">
              <w:rPr>
                <w:rFonts w:ascii="Arial" w:eastAsia="Times New Roman" w:hAnsi="Arial" w:cs="Arial"/>
                <w:color w:val="3D3D3D"/>
                <w:sz w:val="20"/>
                <w:szCs w:val="20"/>
                <w:lang w:eastAsia="mk-MK"/>
              </w:rPr>
              <w:t>ëëë</w:t>
            </w:r>
            <w:r w:rsidRPr="00EF4D58">
              <w:rPr>
                <w:rFonts w:ascii="Arial" w:eastAsia="Times New Roman" w:hAnsi="Arial" w:cs="Arial"/>
                <w:color w:val="3D3D3D"/>
                <w:sz w:val="20"/>
                <w:szCs w:val="20"/>
                <w:lang w:eastAsia="mk-MK"/>
              </w:rPr>
              <w:t>.ipard.gov.mk</w:t>
            </w:r>
          </w:p>
          <w:p w:rsidR="002E1AB9" w:rsidRPr="00EF4D58" w:rsidRDefault="002E1AB9" w:rsidP="008864D7">
            <w:pPr>
              <w:shd w:val="clear" w:color="auto" w:fill="FFFFFF"/>
              <w:spacing w:before="180" w:after="180"/>
              <w:textAlignment w:val="top"/>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b/>
                <w:bCs/>
                <w:color w:val="3D3D3D"/>
                <w:sz w:val="20"/>
                <w:szCs w:val="20"/>
                <w:lang w:eastAsia="mk-MK"/>
              </w:rPr>
              <w:t>МЕРКА ДИВЕРЗИФИКАЦИЈА НА ФАРМИТЕ И РАЗВОЈ НА БИЗНИСИ</w:t>
            </w:r>
          </w:p>
          <w:p w:rsidR="002E1AB9" w:rsidRPr="00EF4D58" w:rsidRDefault="002E1AB9" w:rsidP="008864D7">
            <w:pPr>
              <w:numPr>
                <w:ilvl w:val="0"/>
                <w:numId w:val="103"/>
              </w:numPr>
              <w:spacing w:after="75"/>
              <w:ind w:left="165"/>
              <w:rPr>
                <w:rFonts w:ascii="Arial" w:eastAsia="Times New Roman" w:hAnsi="Arial" w:cs="Arial"/>
                <w:color w:val="141414"/>
                <w:sz w:val="20"/>
                <w:szCs w:val="20"/>
                <w:lang w:eastAsia="mk-MK"/>
              </w:rPr>
            </w:pPr>
            <w:r w:rsidRPr="00EF4D58">
              <w:rPr>
                <w:rFonts w:ascii="Arial" w:eastAsia="Times New Roman" w:hAnsi="Arial" w:cs="Arial"/>
                <w:b/>
                <w:bCs/>
                <w:color w:val="141414"/>
                <w:sz w:val="20"/>
                <w:szCs w:val="20"/>
                <w:lang w:eastAsia="mk-MK"/>
              </w:rPr>
              <w:t>Корисници</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Корисници кои може да аплицираат и да користат поддршка во рамките на оваа мерка се физички лица, правни лица и задруги.</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Физички лица регистрирани дека живеат во рурална област или имаат регистрирано економска активност во  рурална област како што се:</w:t>
            </w:r>
          </w:p>
          <w:p w:rsidR="002E1AB9" w:rsidRPr="00EF4D58" w:rsidRDefault="002E1AB9" w:rsidP="008864D7">
            <w:pPr>
              <w:numPr>
                <w:ilvl w:val="0"/>
                <w:numId w:val="104"/>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физичко лице кое е регистрирано како занаетчија во Регистарот на занаетчии, согласно Законот за занаетчиска дејност за активности за кои е предложена инвестицијата:</w:t>
            </w:r>
          </w:p>
          <w:p w:rsidR="002E1AB9" w:rsidRPr="00EF4D58" w:rsidRDefault="002E1AB9" w:rsidP="008864D7">
            <w:pPr>
              <w:numPr>
                <w:ilvl w:val="0"/>
                <w:numId w:val="104"/>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физичко лице кое е регистрирано како угостител (вклучувајќи сместување) согласно прописите за угостителска и туристичка дејност, за активностите за кои е предложена инвестицијата;</w:t>
            </w:r>
          </w:p>
          <w:p w:rsidR="002E1AB9" w:rsidRPr="00EF4D58" w:rsidRDefault="002E1AB9" w:rsidP="008864D7">
            <w:pPr>
              <w:numPr>
                <w:ilvl w:val="0"/>
                <w:numId w:val="104"/>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физичко лице кое е регистрирано како трговец поединец во Централниот регистар согласно Законот за трговски друштва;</w:t>
            </w:r>
          </w:p>
          <w:p w:rsidR="002E1AB9" w:rsidRPr="00EF4D58" w:rsidRDefault="002E1AB9" w:rsidP="008864D7">
            <w:pPr>
              <w:numPr>
                <w:ilvl w:val="0"/>
                <w:numId w:val="104"/>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физичко лице регистрирано во Единствениот регистар на земјоделските стопанства како претставник на земјоделско стопанство, или друг член на земјоделското домаќинство кои живеат на истата адреса која е седиште на земјоделското стопанство и може да биде во урбана или рурална област и</w:t>
            </w:r>
          </w:p>
          <w:p w:rsidR="002E1AB9" w:rsidRPr="00EF4D58" w:rsidRDefault="002E1AB9" w:rsidP="008864D7">
            <w:pPr>
              <w:numPr>
                <w:ilvl w:val="0"/>
                <w:numId w:val="104"/>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физичко лице регистрирано како индивидуален земјоделски производител во Регистарот на земјоделски производители во Министерство за земјоделство, шумарство и водостопанство или во Фонд за пензиско и инвалидиско осигурување. Индивидуалениот земјоделски производител е регистриран како семејно земјоделско стопанство во Регистарот на фарми и неговото/нејзиното седиште може да биде во урбана или рурална област.</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xml:space="preserve">Физички лица кои предлагаат нови инвестиции за стапување во економски активности во руралните области се прифатливи за поддршка во рамките на оваа мерка се предмет на </w:t>
            </w:r>
            <w:r w:rsidRPr="00EF4D58">
              <w:rPr>
                <w:rFonts w:ascii="Arial" w:eastAsia="Times New Roman" w:hAnsi="Arial" w:cs="Arial"/>
                <w:color w:val="3D3D3D"/>
                <w:sz w:val="20"/>
                <w:szCs w:val="20"/>
                <w:lang w:eastAsia="mk-MK"/>
              </w:rPr>
              <w:lastRenderedPageBreak/>
              <w:t>исполнување на специфичните барања на крајот на инвестицијата, особено ако:</w:t>
            </w:r>
          </w:p>
          <w:p w:rsidR="002E1AB9" w:rsidRPr="00EF4D58" w:rsidRDefault="002E1AB9" w:rsidP="008864D7">
            <w:pPr>
              <w:numPr>
                <w:ilvl w:val="0"/>
                <w:numId w:val="105"/>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поседува докажани професионални способности преку стручно образование или стручна обука или друг професионално признат сертификат за одделна економска не-земјоделска дејност;</w:t>
            </w:r>
          </w:p>
          <w:p w:rsidR="002E1AB9" w:rsidRPr="00EF4D58" w:rsidRDefault="002E1AB9" w:rsidP="008864D7">
            <w:pPr>
              <w:numPr>
                <w:ilvl w:val="0"/>
                <w:numId w:val="105"/>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се обврзе да  води сметководствени книги за индивидуални економски активности во текот на спроведувањето на проектот и</w:t>
            </w:r>
          </w:p>
          <w:p w:rsidR="002E1AB9" w:rsidRPr="00EF4D58" w:rsidRDefault="002E1AB9" w:rsidP="008864D7">
            <w:pPr>
              <w:numPr>
                <w:ilvl w:val="0"/>
                <w:numId w:val="105"/>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се обврзе дека на крајот на инвестицијата (пред поднесување на конечното барањето за исплата) ќе ја регистрира економската активност како занаетчија, угостител или трговец поединец или правно лице во општината каде што се наоѓа рурална област.</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Правни лица кои се регистрирани во Централниот регистар  како микро и мали претпријатија согласно категоризацијата на претпријатија дадена како Прилог четири од оваа програма.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Новоформираните претпријатија ќе се оценуваат врз основа на големината која се очекува да се постигне предложена во деловениот план.</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Задруга која е регистрирана во Централниот регистар, согласно Законот за задруги која првенствено се занимава со земјоделска дејност, собирање на шумски производи, преработка на земјоделски и шумски производи,  маркетинг на земјоделски производи и/или услуги поврзани директно со земјоделски и шумски активности.</w:t>
            </w:r>
          </w:p>
          <w:p w:rsidR="002E1AB9" w:rsidRPr="00EF4D58" w:rsidRDefault="002E1AB9" w:rsidP="008864D7">
            <w:pPr>
              <w:numPr>
                <w:ilvl w:val="0"/>
                <w:numId w:val="106"/>
              </w:numPr>
              <w:spacing w:after="75"/>
              <w:ind w:left="165"/>
              <w:rPr>
                <w:rFonts w:ascii="Arial" w:eastAsia="Times New Roman" w:hAnsi="Arial" w:cs="Arial"/>
                <w:color w:val="141414"/>
                <w:sz w:val="20"/>
                <w:szCs w:val="20"/>
                <w:lang w:eastAsia="mk-MK"/>
              </w:rPr>
            </w:pPr>
            <w:r w:rsidRPr="00EF4D58">
              <w:rPr>
                <w:rFonts w:ascii="Arial" w:eastAsia="Times New Roman" w:hAnsi="Arial" w:cs="Arial"/>
                <w:b/>
                <w:bCs/>
                <w:color w:val="141414"/>
                <w:sz w:val="20"/>
                <w:szCs w:val="20"/>
                <w:lang w:eastAsia="mk-MK"/>
              </w:rPr>
              <w:t>Ограничувања и демаркација со други мерки од програмата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Со цел подобро насочување на инвестициската поддршка и да се постигне демаркација помеѓу мерките во рамките на оваа програма, корисниците ќе бидат предмет на следниве ограничувања во рамките на оваа мерка: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Земјоделските стопанства-правни лица и задругите –правни лица не се прифатливи за поддршка за инвестициите во преработка и маркетинг на земјоделски производи, бидејќи оваа поддршка е обезбедена под мерките „Инвестиции во материјални средства на земјоделските стопанства“ и „Инвестиции во материјални средства за преработка и маркетинг на земјоделски и рибни производи”.</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xml:space="preserve">Поддршка не може да се одобри  за правни лица  во случај нивниот капитал да е во </w:t>
            </w:r>
            <w:r w:rsidRPr="00EF4D58">
              <w:rPr>
                <w:rFonts w:ascii="Arial" w:eastAsia="Times New Roman" w:hAnsi="Arial" w:cs="Arial"/>
                <w:color w:val="3D3D3D"/>
                <w:sz w:val="20"/>
                <w:szCs w:val="20"/>
                <w:lang w:eastAsia="mk-MK"/>
              </w:rPr>
              <w:lastRenderedPageBreak/>
              <w:t>сопственост на јавни претпријатија, органи на државна управа или од страна на државата со повеќе од 25%. Во одредени случаи каде се смета за соодветно врз основа на националното законодавство, Телото за управување со ИПАРД може да побара од Европската комисија да одлучи исклучок од овој услов преку доставување на образложено барање</w:t>
            </w:r>
          </w:p>
          <w:p w:rsidR="002E1AB9" w:rsidRPr="00EF4D58" w:rsidRDefault="002E1AB9" w:rsidP="008864D7">
            <w:pPr>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Правни лица – мали претпријатија не се прифатливи за поддршка во оние приоритетни сектори за кои поддршката е предвидена во рамки на мерката „Инвестиции во материјални средства за преработка и маркетинг на земјоделски и рибни производи” како што се: млеко и млечни производи, месо и месни производи (вклучувајќки јајца и живина); овошје и зеленчук (вклучително компири, печурки и легуминози); житарици, мелнични и скробни производи;  растителни и животински масла и масти; шира, вино и оцет.</w:t>
            </w:r>
            <w:bookmarkStart w:id="1" w:name="_Toc459966901"/>
            <w:bookmarkEnd w:id="1"/>
          </w:p>
          <w:p w:rsidR="009B4C5A" w:rsidRPr="009B4C5A" w:rsidRDefault="009B4C5A" w:rsidP="008864D7">
            <w:pPr>
              <w:numPr>
                <w:ilvl w:val="0"/>
                <w:numId w:val="107"/>
              </w:numPr>
              <w:spacing w:after="75"/>
              <w:ind w:left="165"/>
              <w:rPr>
                <w:rFonts w:ascii="Arial" w:eastAsia="Times New Roman" w:hAnsi="Arial" w:cs="Arial"/>
                <w:color w:val="141414"/>
                <w:sz w:val="20"/>
                <w:szCs w:val="20"/>
                <w:lang w:eastAsia="mk-MK"/>
              </w:rPr>
            </w:pPr>
          </w:p>
          <w:p w:rsidR="009B4C5A" w:rsidRPr="009B4C5A" w:rsidRDefault="009B4C5A" w:rsidP="008864D7">
            <w:pPr>
              <w:numPr>
                <w:ilvl w:val="0"/>
                <w:numId w:val="107"/>
              </w:numPr>
              <w:spacing w:after="75"/>
              <w:ind w:left="165"/>
              <w:rPr>
                <w:rFonts w:ascii="Arial" w:eastAsia="Times New Roman" w:hAnsi="Arial" w:cs="Arial"/>
                <w:color w:val="141414"/>
                <w:sz w:val="20"/>
                <w:szCs w:val="20"/>
                <w:lang w:eastAsia="mk-MK"/>
              </w:rPr>
            </w:pPr>
          </w:p>
          <w:p w:rsidR="002E1AB9" w:rsidRPr="00EF4D58" w:rsidRDefault="002E1AB9" w:rsidP="008864D7">
            <w:pPr>
              <w:numPr>
                <w:ilvl w:val="0"/>
                <w:numId w:val="107"/>
              </w:numPr>
              <w:spacing w:after="75"/>
              <w:ind w:left="165"/>
              <w:rPr>
                <w:rFonts w:ascii="Arial" w:eastAsia="Times New Roman" w:hAnsi="Arial" w:cs="Arial"/>
                <w:color w:val="141414"/>
                <w:sz w:val="20"/>
                <w:szCs w:val="20"/>
                <w:lang w:eastAsia="mk-MK"/>
              </w:rPr>
            </w:pPr>
            <w:r w:rsidRPr="00EF4D58">
              <w:rPr>
                <w:rFonts w:ascii="Arial" w:eastAsia="Times New Roman" w:hAnsi="Arial" w:cs="Arial"/>
                <w:b/>
                <w:bCs/>
                <w:color w:val="141414"/>
                <w:sz w:val="20"/>
                <w:szCs w:val="20"/>
                <w:lang w:eastAsia="mk-MK"/>
              </w:rPr>
              <w:t>Општи критериуми за прифатливост</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Сите баратели потребно е да достават барање за користење на средства од ИПАРД II програмата придружено со сите потребни општи и посебни документи и технички предлог проект или  деловен план.</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Барателот – физичкото лице, при аплицирање за поддршка треба да биде регистрирано како претставник на семејно земјоделско стопанство или негов член во Регистарот на земјоделски стопанства на Министерство за земјоделство, шумарство и водостопанство и во Регистарот на земјоделски производители на Министерство за земјоделство, шумарство и водостопанство или во Фондот за пензиско и инвалидско осигурување во случај на индивидуален земјоделски производител.</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Барателот – физичко лице занаетчија, при поднесување на барањето за поддршка, треба да поднесе документ дека е регистриран во Регистарот на занаетчии за вршење на економска активност која се однесува на проектот пред датумот на поднесување на барањето.</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xml:space="preserve">Барателот – физичко лице регистрирано за угостителство (вклучително и туристичко сместување) при аплицирање за поддршка, треба да достави документ дека е регистриран согласно прописите за вршење угостителска и </w:t>
            </w:r>
            <w:r w:rsidRPr="00EF4D58">
              <w:rPr>
                <w:rFonts w:ascii="Arial" w:eastAsia="Times New Roman" w:hAnsi="Arial" w:cs="Arial"/>
                <w:color w:val="3D3D3D"/>
                <w:sz w:val="20"/>
                <w:szCs w:val="20"/>
                <w:lang w:eastAsia="mk-MK"/>
              </w:rPr>
              <w:lastRenderedPageBreak/>
              <w:t>турстичка дејност  пред датумот на поднесување на барањето .</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Барателот – физичко лице кое предлага нови инвестиции за стапување во економски активности во руралните области доставува правна или нотарски заверена изјава за обврската за регистрирање на економската активност како занаетчија, угостител или трговец поединец во општината каде што рурална област се наоѓа пред поднесување на конечното барање за исплата.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Барателот – правно лице треба да биде регистрирано во Централниот регистар, пред датумот на поднесување на барањето.</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Барателот – задруга треба да биде регистрирана како задруга во Централниот регистар, пред датумот на поднесување на барањето.</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Барателот- задруга која се занимава со земјоделска дејност треба да биде признаена согласно Законот за земјоделски задруги и да е регистрирана во Регистарот на земјоделски задруги на Министерство за земјоделство, шумарство и водостопанство пред датумот на поднесување на барањето.</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Инвестициите треба да се реализираат на имот кој е во сопственост на барателот. Во случај на инвестициски проекти, кои се реализираат на имот кој не е во сопственост на барателот се доставува договор за  право на користење или друг документ со кој се докажува право на користење на имотот на кој  се реализира инвестицијата, за период од најмалку седум години од денот на аплицирање за поддршката.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Барателот – физичко лице треба да обезбеди потврда, документ за докажување на  професионална стручност за одделна економска не-земјоделска дејност со најмалку средно образование или високо образование или стручно образование и стручна обука со диплома / уверение. Кандидатите кои не ги исполнуваат условите, на крајот на инвестицијата треба да обезбедат сертификат за обука кој е издаден од страна на релевантните стручни институции за обука, едукативни и истражувачки институции, вклучувајќи ја листата на присуства на модули за обука во врска со инвестициите.</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xml:space="preserve">Најмалку едно одговорно лице на индивидуалниот земјоделски производител, правното лице или земјоделската задруга треба да е во редовен работен однос или да биде </w:t>
            </w:r>
            <w:r w:rsidRPr="00EF4D58">
              <w:rPr>
                <w:rFonts w:ascii="Arial" w:eastAsia="Times New Roman" w:hAnsi="Arial" w:cs="Arial"/>
                <w:color w:val="3D3D3D"/>
                <w:sz w:val="20"/>
                <w:szCs w:val="20"/>
                <w:lang w:eastAsia="mk-MK"/>
              </w:rPr>
              <w:lastRenderedPageBreak/>
              <w:t>ангажиран под договор со времетраење од не помалку од пет години. Физичките лица треба да бидат постојано вработени како трговци поединци, занаетчии или угостители. Во случај на нови инвестиции овој услов треба да се постигне пред поднесувањето на конечното барање за исплата, односно откако инвестицијата е оперативна.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Н</w:t>
            </w:r>
            <w:r w:rsidRPr="00EF4D58">
              <w:rPr>
                <w:rFonts w:ascii="Arial" w:eastAsia="Times New Roman" w:hAnsi="Arial" w:cs="Arial"/>
                <w:b/>
                <w:bCs/>
                <w:color w:val="3D3D3D"/>
                <w:sz w:val="20"/>
                <w:szCs w:val="20"/>
                <w:lang w:eastAsia="mk-MK"/>
              </w:rPr>
              <w:t>ационални стандарди кои треба да исполнат</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Корисникот треба да ги исполнува релевантните национални стандарди за заштита на животната средина, јавното здравје и заштита при работа на крајот на реализацијата на инвестицијата.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Во однос на специфичните поддржани економски активности ќе се применуваат следниве минимални национални стандарди:</w:t>
            </w:r>
          </w:p>
          <w:p w:rsidR="002E1AB9" w:rsidRPr="00EF4D58" w:rsidRDefault="002E1AB9" w:rsidP="008864D7">
            <w:pPr>
              <w:numPr>
                <w:ilvl w:val="0"/>
                <w:numId w:val="108"/>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за инвестиции во руралниот туризам, ќе се однесуваат барањата од прописите за туризам, угостителство и безбедност на храна;</w:t>
            </w:r>
          </w:p>
          <w:p w:rsidR="002E1AB9" w:rsidRPr="00EF4D58" w:rsidRDefault="002E1AB9" w:rsidP="008864D7">
            <w:pPr>
              <w:numPr>
                <w:ilvl w:val="0"/>
                <w:numId w:val="108"/>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за инвестиции поврзани со обработка на храна вклучително и преработка на шумски производи, ќе се однесуваат барањата од прописите за безбедност на храна;</w:t>
            </w:r>
          </w:p>
          <w:p w:rsidR="002E1AB9" w:rsidRPr="00EF4D58" w:rsidRDefault="002E1AB9" w:rsidP="008864D7">
            <w:pPr>
              <w:numPr>
                <w:ilvl w:val="0"/>
                <w:numId w:val="108"/>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за инвестиции поврзани со собирање на шумски производи, (освен преработка на шумски производи) и  дрвосеча ќе се применуваат барањата од прописите за шумарство;</w:t>
            </w:r>
          </w:p>
          <w:p w:rsidR="002E1AB9" w:rsidRPr="00EF4D58" w:rsidRDefault="002E1AB9" w:rsidP="008864D7">
            <w:pPr>
              <w:numPr>
                <w:ilvl w:val="0"/>
                <w:numId w:val="108"/>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за инвестиции поврзани со занаетчиство ќе се применуваат барањата од прописите за занаетчиство;</w:t>
            </w:r>
          </w:p>
          <w:p w:rsidR="002E1AB9" w:rsidRPr="00EF4D58" w:rsidRDefault="002E1AB9" w:rsidP="008864D7">
            <w:pPr>
              <w:numPr>
                <w:ilvl w:val="0"/>
                <w:numId w:val="108"/>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за инвестиции поврзани со ветеринарните услуги, ќе се применуваат барањата од прописите за ветеринарно здравство;</w:t>
            </w:r>
          </w:p>
          <w:p w:rsidR="002E1AB9" w:rsidRPr="00EF4D58" w:rsidRDefault="002E1AB9" w:rsidP="008864D7">
            <w:pPr>
              <w:numPr>
                <w:ilvl w:val="0"/>
                <w:numId w:val="108"/>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за производство на производи за заштита на растенијата и / или ѓубрива, ќе се применуваат условите од прописите за здравјето на растенијата и за ѓубрива и</w:t>
            </w:r>
          </w:p>
          <w:p w:rsidR="002E1AB9" w:rsidRPr="00EF4D58" w:rsidRDefault="002E1AB9" w:rsidP="008864D7">
            <w:pPr>
              <w:numPr>
                <w:ilvl w:val="0"/>
                <w:numId w:val="108"/>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за производство на козметички производи ќе се применува барањата од прописите за безбедност на козметичките производи.</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Документот кој потврдува почитување на важечки национални минимални стандарди,  претставува задолжителен дел од конечното барање за исплата.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xml:space="preserve">Документот кој потврдува исполнување на важечките национални минимални стандарди треба да  се издадени од страна на следниве </w:t>
            </w:r>
            <w:r w:rsidRPr="00EF4D58">
              <w:rPr>
                <w:rFonts w:ascii="Arial" w:eastAsia="Times New Roman" w:hAnsi="Arial" w:cs="Arial"/>
                <w:color w:val="3D3D3D"/>
                <w:sz w:val="20"/>
                <w:szCs w:val="20"/>
                <w:lang w:eastAsia="mk-MK"/>
              </w:rPr>
              <w:lastRenderedPageBreak/>
              <w:t>надлежните органи:</w:t>
            </w:r>
          </w:p>
          <w:p w:rsidR="002E1AB9" w:rsidRPr="00EF4D58" w:rsidRDefault="002E1AB9" w:rsidP="008864D7">
            <w:pPr>
              <w:numPr>
                <w:ilvl w:val="0"/>
                <w:numId w:val="109"/>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Агенција за храна и ветеринарство, за почитување на јавното здравје согласно Законот за безбедност на храната кој се применува за целото производството на храна и угостителство и Законот за безбедност на козметички производи за инвестиции во производство на непрехрамбените производи и Законот за ветеринарно здравство за инвестиции во ветеринарните служби;</w:t>
            </w:r>
          </w:p>
          <w:p w:rsidR="002E1AB9" w:rsidRPr="00EF4D58" w:rsidRDefault="002E1AB9" w:rsidP="008864D7">
            <w:pPr>
              <w:numPr>
                <w:ilvl w:val="0"/>
                <w:numId w:val="109"/>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општините или Министерство за животна средина и просторно планирање, за стандарди за заштита на животната средина согласно Законот за животната средина (за инвестиции поврзани со изградба на нови објекти, предмет на барањата од прописите заградење );</w:t>
            </w:r>
          </w:p>
          <w:p w:rsidR="002E1AB9" w:rsidRPr="00EF4D58" w:rsidRDefault="002E1AB9" w:rsidP="008864D7">
            <w:pPr>
              <w:numPr>
                <w:ilvl w:val="0"/>
                <w:numId w:val="109"/>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Министерство за економија и/или Министерство за животна средина и просторно планирање за производство на енергија од обновливи извори, предмет на барањата прописите за производство и дистрибуција на енергија и</w:t>
            </w:r>
          </w:p>
          <w:p w:rsidR="002E1AB9" w:rsidRPr="00EF4D58" w:rsidRDefault="002E1AB9" w:rsidP="008864D7">
            <w:pPr>
              <w:numPr>
                <w:ilvl w:val="0"/>
                <w:numId w:val="109"/>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Инспекторатот за труд, за исполнување на стандарди согласно прописите за заштита при работа.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Издадените документи за проценка на усогласеноста на проектот во однос на важечките национални минимални стандарди треба да се направат и врз основа на претходна проценка на  проектот и од самиот барател каде што е соодветно.</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Агенцијата за финансиска поддршка во земјоделството и руралниот развој може да  добие документ за проценка на усоглсеност а или потврда за исполнување на важечките национални минимални стандарди службено, односно преку пристап до електронска евиденција или писмено преку барање до надлежните органи одговорни за соодветните стандарди. Листата на документи кои го потврдуваат исполнувањето на важечките национални минимални стандарди кои Агенцијата за финансиска поддршка во земјоделството и руралниот развој ги добива  службено ќе бидат дел од Упатството за корисници.</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xml:space="preserve">Целосната и ажурирана листа на национални стандарди кои се во сила и нивната усогласеност со стандардите на ЕУ (каде што е релевантно) ќе биде утврдена од страна на Телото за управување со ИПАРД во однос на </w:t>
            </w:r>
            <w:r w:rsidRPr="00EF4D58">
              <w:rPr>
                <w:rFonts w:ascii="Arial" w:eastAsia="Times New Roman" w:hAnsi="Arial" w:cs="Arial"/>
                <w:color w:val="3D3D3D"/>
                <w:sz w:val="20"/>
                <w:szCs w:val="20"/>
                <w:lang w:eastAsia="mk-MK"/>
              </w:rPr>
              <w:lastRenderedPageBreak/>
              <w:t>прифатливите инвестициски активности и приоритетниот сектор од оваа мерка. Агенцијата за финансиска поддршка во земјоделството и руралниот развој ќе ја објавува листата кога ќе биде направена промена. Ажурираната листа ќе биде составен дел од Упатството за корисници.</w:t>
            </w:r>
          </w:p>
          <w:p w:rsidR="002E1AB9" w:rsidRPr="00EF4D58" w:rsidRDefault="002E1AB9" w:rsidP="008864D7">
            <w:pPr>
              <w:numPr>
                <w:ilvl w:val="0"/>
                <w:numId w:val="110"/>
              </w:numPr>
              <w:spacing w:after="75"/>
              <w:ind w:left="165"/>
              <w:rPr>
                <w:rFonts w:ascii="Arial" w:eastAsia="Times New Roman" w:hAnsi="Arial" w:cs="Arial"/>
                <w:color w:val="141414"/>
                <w:sz w:val="20"/>
                <w:szCs w:val="20"/>
                <w:lang w:eastAsia="mk-MK"/>
              </w:rPr>
            </w:pPr>
            <w:r w:rsidRPr="00EF4D58">
              <w:rPr>
                <w:rFonts w:ascii="Arial" w:eastAsia="Times New Roman" w:hAnsi="Arial" w:cs="Arial"/>
                <w:b/>
                <w:bCs/>
                <w:color w:val="141414"/>
                <w:sz w:val="20"/>
                <w:szCs w:val="20"/>
                <w:lang w:eastAsia="mk-MK"/>
              </w:rPr>
              <w:t>Посебни критериуми за прифатливост</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Проекти кои се однесуваат на инвестиции во изградба/реконструкција на објекти за туристички цели треба да се градат во стил прилагоден на стилот со традиционалната архитектура на руралната област, што треба да се покаже преку техничките цртежи и дизајн од страна на овластени архитекти, поддржани со фотографски докази за постоечкиот традиционален градежен стил.</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За инвестициите во рурален туризам и/или угостителство предложени од страна на физичко лице, постигнатиот капацитет за внатрешно сместување не треба да биде повеќе од 10 соби во кои треба да се сместат најмногу 20 луѓе (со исклучок на дополнителни кревети за деца), за сместување на отворено, капацитетот кој ќе се постигне треба да биде од најмногу 10 сместувачки единици или да се сместат 30 гости истовремено и да се послужат 50 луѓе.</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За инвестиции во рурален туризам и/или угостителство предложени од страна на правни лица, постигнатиот капацитет за внатрешно сместување не треба да биде повеќе од 20 соби (за да се сместат најмногу 50 луѓе), капацитетот за сместување на отворено треба да биде од најмногу 30 сместувачки единици или да се сместат 90 гости и истовремено и да се послужат најмногу 70 гости со храна.</w:t>
            </w:r>
          </w:p>
          <w:p w:rsidR="002E1AB9" w:rsidRPr="00EF4D58" w:rsidRDefault="002E1AB9" w:rsidP="008864D7">
            <w:pPr>
              <w:numPr>
                <w:ilvl w:val="0"/>
                <w:numId w:val="111"/>
              </w:numPr>
              <w:spacing w:after="75"/>
              <w:ind w:left="165"/>
              <w:rPr>
                <w:rFonts w:ascii="Arial" w:eastAsia="Times New Roman" w:hAnsi="Arial" w:cs="Arial"/>
                <w:color w:val="141414"/>
                <w:sz w:val="20"/>
                <w:szCs w:val="20"/>
                <w:lang w:eastAsia="mk-MK"/>
              </w:rPr>
            </w:pPr>
            <w:r w:rsidRPr="00EF4D58">
              <w:rPr>
                <w:rFonts w:ascii="Arial" w:eastAsia="Times New Roman" w:hAnsi="Arial" w:cs="Arial"/>
                <w:b/>
                <w:bCs/>
                <w:color w:val="141414"/>
                <w:sz w:val="20"/>
                <w:szCs w:val="20"/>
                <w:lang w:eastAsia="mk-MK"/>
              </w:rPr>
              <w:t>Економската одржливост на корисникот</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Помош може да биде доделена на корисници, чии инвестициони проекти покажуваат финансиска/економска одржливост. Економската и финансиската одржливост ќе се оценува врз основа на технички предлог проект или деловен план.</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Во случај на проекти кои имаат вкупен буџет под 50.000 евра, финансиската одржливост треба да се покаже преку технички предлог проект.</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Во случај на проекти кои имаат вкупен буџет од над 50.000 евра, економската одржливост треба да се демонстрира преку деловен план.</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xml:space="preserve">Барателот треба да покаже можности за </w:t>
            </w:r>
            <w:r w:rsidRPr="00EF4D58">
              <w:rPr>
                <w:rFonts w:ascii="Arial" w:eastAsia="Times New Roman" w:hAnsi="Arial" w:cs="Arial"/>
                <w:color w:val="3D3D3D"/>
                <w:sz w:val="20"/>
                <w:szCs w:val="20"/>
                <w:lang w:eastAsia="mk-MK"/>
              </w:rPr>
              <w:lastRenderedPageBreak/>
              <w:t>континуитет на работењето во текот на најмалку пет години по реализација на инвестицијата.</w:t>
            </w:r>
          </w:p>
          <w:p w:rsidR="002E1AB9" w:rsidRPr="00EF4D58" w:rsidRDefault="002E1AB9" w:rsidP="008864D7">
            <w:pPr>
              <w:spacing w:before="180" w:after="180"/>
              <w:ind w:left="142"/>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Обрасци за технички предлог проект и деловен план придружени со упатства за пополнување на обрасците и најниска / највисока вредност на финансиските и економските критериуми за одржливост како и  методологијата на пресметка се изготвува  и објавува од страна на Агенцијата за финансиска поддршка во земјоделството и руралниот развој, како дел од специфичните пакети за барање на користење на средства од ИПАРД II.</w:t>
            </w:r>
          </w:p>
          <w:p w:rsidR="002E1AB9" w:rsidRPr="00EF4D58" w:rsidRDefault="002E1AB9" w:rsidP="008864D7">
            <w:pPr>
              <w:numPr>
                <w:ilvl w:val="0"/>
                <w:numId w:val="112"/>
              </w:numPr>
              <w:spacing w:after="75"/>
              <w:ind w:left="165"/>
              <w:rPr>
                <w:rFonts w:ascii="Arial" w:eastAsia="Times New Roman" w:hAnsi="Arial" w:cs="Arial"/>
                <w:color w:val="141414"/>
                <w:sz w:val="20"/>
                <w:szCs w:val="20"/>
                <w:lang w:eastAsia="mk-MK"/>
              </w:rPr>
            </w:pPr>
            <w:r w:rsidRPr="00EF4D58">
              <w:rPr>
                <w:rFonts w:ascii="Arial" w:eastAsia="Times New Roman" w:hAnsi="Arial" w:cs="Arial"/>
                <w:b/>
                <w:bCs/>
                <w:color w:val="141414"/>
                <w:sz w:val="20"/>
                <w:szCs w:val="20"/>
                <w:lang w:eastAsia="mk-MK"/>
              </w:rPr>
              <w:t>Приоритетни сектори поддржани со оваа мерка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Мерката е наменета за следните приоритетни сектори:</w:t>
            </w:r>
          </w:p>
          <w:p w:rsidR="002E1AB9" w:rsidRPr="00EF4D58" w:rsidRDefault="002E1AB9" w:rsidP="008864D7">
            <w:pPr>
              <w:numPr>
                <w:ilvl w:val="0"/>
                <w:numId w:val="113"/>
              </w:numPr>
              <w:spacing w:after="75"/>
              <w:ind w:left="426"/>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Алтернативно земјоделско производство</w:t>
            </w:r>
            <w:r w:rsidRPr="00EF4D58">
              <w:rPr>
                <w:rFonts w:ascii="Arial" w:eastAsia="Times New Roman" w:hAnsi="Arial" w:cs="Arial"/>
                <w:b/>
                <w:bCs/>
                <w:color w:val="141414"/>
                <w:sz w:val="20"/>
                <w:szCs w:val="20"/>
                <w:lang w:eastAsia="mk-MK"/>
              </w:rPr>
              <w:t>:</w:t>
            </w:r>
          </w:p>
          <w:p w:rsidR="002E1AB9" w:rsidRPr="00EF4D58" w:rsidRDefault="002E1AB9" w:rsidP="008864D7">
            <w:pPr>
              <w:numPr>
                <w:ilvl w:val="0"/>
                <w:numId w:val="114"/>
              </w:numPr>
              <w:spacing w:after="75"/>
              <w:ind w:left="426"/>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одгледување на печурки и тартуфи;</w:t>
            </w:r>
          </w:p>
          <w:p w:rsidR="002E1AB9" w:rsidRPr="00EF4D58" w:rsidRDefault="002E1AB9" w:rsidP="008864D7">
            <w:pPr>
              <w:numPr>
                <w:ilvl w:val="0"/>
                <w:numId w:val="114"/>
              </w:numPr>
              <w:spacing w:after="75"/>
              <w:ind w:left="426"/>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хортикултура (расадници и одгледување на цвеќе и цветни папки, украсни растенија, дрва);</w:t>
            </w:r>
          </w:p>
          <w:p w:rsidR="002E1AB9" w:rsidRPr="00EF4D58" w:rsidRDefault="002E1AB9" w:rsidP="008864D7">
            <w:pPr>
              <w:numPr>
                <w:ilvl w:val="0"/>
                <w:numId w:val="114"/>
              </w:numPr>
              <w:spacing w:after="75"/>
              <w:ind w:left="426"/>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производство на семенски и саден материјал;</w:t>
            </w:r>
          </w:p>
          <w:p w:rsidR="002E1AB9" w:rsidRPr="00EF4D58" w:rsidRDefault="002E1AB9" w:rsidP="008864D7">
            <w:pPr>
              <w:numPr>
                <w:ilvl w:val="0"/>
                <w:numId w:val="114"/>
              </w:numPr>
              <w:spacing w:after="75"/>
              <w:ind w:left="426"/>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одгледување на зајаци;</w:t>
            </w:r>
          </w:p>
          <w:p w:rsidR="002E1AB9" w:rsidRPr="00EF4D58" w:rsidRDefault="002E1AB9" w:rsidP="008864D7">
            <w:pPr>
              <w:numPr>
                <w:ilvl w:val="0"/>
                <w:numId w:val="114"/>
              </w:numPr>
              <w:spacing w:after="75"/>
              <w:ind w:left="426"/>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одгледување на полжави;</w:t>
            </w:r>
          </w:p>
          <w:p w:rsidR="002E1AB9" w:rsidRPr="00EF4D58" w:rsidRDefault="002E1AB9" w:rsidP="008864D7">
            <w:pPr>
              <w:numPr>
                <w:ilvl w:val="0"/>
                <w:numId w:val="114"/>
              </w:numPr>
              <w:spacing w:after="75"/>
              <w:ind w:left="426"/>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одгледување на птици за јајца и месо – патки, гуски, мисирки, тетреби, ноеви, емуа и бисерки;</w:t>
            </w:r>
          </w:p>
          <w:p w:rsidR="002E1AB9" w:rsidRPr="00EF4D58" w:rsidRDefault="002E1AB9" w:rsidP="008864D7">
            <w:pPr>
              <w:numPr>
                <w:ilvl w:val="0"/>
                <w:numId w:val="114"/>
              </w:numPr>
              <w:spacing w:after="75"/>
              <w:ind w:left="426"/>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одгледување на дивеч;</w:t>
            </w:r>
          </w:p>
          <w:p w:rsidR="002E1AB9" w:rsidRPr="00EF4D58" w:rsidRDefault="002E1AB9" w:rsidP="008864D7">
            <w:pPr>
              <w:numPr>
                <w:ilvl w:val="0"/>
                <w:numId w:val="114"/>
              </w:numPr>
              <w:spacing w:after="75"/>
              <w:ind w:left="426"/>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пчеларството;</w:t>
            </w:r>
          </w:p>
          <w:p w:rsidR="002E1AB9" w:rsidRPr="00EF4D58" w:rsidRDefault="002E1AB9" w:rsidP="008864D7">
            <w:pPr>
              <w:numPr>
                <w:ilvl w:val="0"/>
                <w:numId w:val="114"/>
              </w:numPr>
              <w:spacing w:after="75"/>
              <w:ind w:left="426"/>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одгледување на растенија, семиња, и други зачини и ароматични растенија;</w:t>
            </w:r>
          </w:p>
          <w:p w:rsidR="002E1AB9" w:rsidRPr="00EF4D58" w:rsidRDefault="002E1AB9" w:rsidP="008864D7">
            <w:pPr>
              <w:numPr>
                <w:ilvl w:val="0"/>
                <w:numId w:val="114"/>
              </w:numPr>
              <w:spacing w:after="75"/>
              <w:ind w:left="426"/>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насади на дрвја за дрвена граѓа и био-маса (брзо растечки) и</w:t>
            </w:r>
          </w:p>
          <w:p w:rsidR="002E1AB9" w:rsidRPr="00615AD9" w:rsidRDefault="002E1AB9" w:rsidP="008864D7">
            <w:pPr>
              <w:pStyle w:val="ListParagraph"/>
              <w:numPr>
                <w:ilvl w:val="0"/>
                <w:numId w:val="135"/>
              </w:numPr>
              <w:spacing w:after="75"/>
              <w:ind w:left="426"/>
              <w:rPr>
                <w:rFonts w:ascii="Arial" w:eastAsia="Times New Roman" w:hAnsi="Arial" w:cs="Arial"/>
                <w:color w:val="141414"/>
                <w:sz w:val="20"/>
                <w:szCs w:val="20"/>
              </w:rPr>
            </w:pPr>
            <w:r w:rsidRPr="00615AD9">
              <w:rPr>
                <w:rFonts w:ascii="Arial" w:eastAsia="Times New Roman" w:hAnsi="Arial" w:cs="Arial"/>
                <w:color w:val="141414"/>
                <w:sz w:val="20"/>
                <w:szCs w:val="20"/>
              </w:rPr>
              <w:t>аквакултурни фарми за слатководна риба.</w:t>
            </w:r>
          </w:p>
          <w:p w:rsidR="002E1AB9" w:rsidRPr="00EF4D58" w:rsidRDefault="002E1AB9" w:rsidP="008864D7">
            <w:pPr>
              <w:numPr>
                <w:ilvl w:val="0"/>
                <w:numId w:val="115"/>
              </w:numPr>
              <w:spacing w:after="75"/>
              <w:ind w:left="426"/>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Производство на прехрамбени производи и пијалоци,</w:t>
            </w:r>
          </w:p>
          <w:p w:rsidR="002E1AB9" w:rsidRPr="00EF4D58" w:rsidRDefault="002E1AB9" w:rsidP="008864D7">
            <w:pPr>
              <w:numPr>
                <w:ilvl w:val="0"/>
                <w:numId w:val="115"/>
              </w:numPr>
              <w:spacing w:after="75"/>
              <w:ind w:left="426"/>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Производство на не-прехрамбени производи</w:t>
            </w:r>
          </w:p>
          <w:p w:rsidR="002E1AB9" w:rsidRPr="00EF4D58" w:rsidRDefault="002E1AB9" w:rsidP="008864D7">
            <w:pPr>
              <w:numPr>
                <w:ilvl w:val="0"/>
                <w:numId w:val="115"/>
              </w:numPr>
              <w:spacing w:after="75"/>
              <w:ind w:left="426"/>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Занаетчиски дејности, кои се во согласност со Правилникот за определување на дејности кои можат да ги вршат занаетчиите</w:t>
            </w:r>
          </w:p>
          <w:p w:rsidR="002E1AB9" w:rsidRPr="00EF4D58" w:rsidRDefault="002E1AB9" w:rsidP="008864D7">
            <w:pPr>
              <w:numPr>
                <w:ilvl w:val="0"/>
                <w:numId w:val="115"/>
              </w:numPr>
              <w:spacing w:after="75"/>
              <w:ind w:left="426"/>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Обезбедување на услуги во земјоделството:</w:t>
            </w:r>
          </w:p>
          <w:p w:rsidR="002E1AB9" w:rsidRPr="00EF4D58" w:rsidRDefault="002E1AB9" w:rsidP="008864D7">
            <w:pPr>
              <w:numPr>
                <w:ilvl w:val="0"/>
                <w:numId w:val="116"/>
              </w:numPr>
              <w:spacing w:after="75"/>
              <w:ind w:left="426"/>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воспоставување и унапредување на ветеринарните служби;</w:t>
            </w:r>
          </w:p>
          <w:p w:rsidR="002E1AB9" w:rsidRPr="00EF4D58" w:rsidRDefault="002E1AB9" w:rsidP="008864D7">
            <w:pPr>
              <w:numPr>
                <w:ilvl w:val="0"/>
                <w:numId w:val="116"/>
              </w:numPr>
              <w:spacing w:after="75"/>
              <w:ind w:left="426"/>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 xml:space="preserve">воспоставување и реновирање на работилници за одржување и поправка на </w:t>
            </w:r>
            <w:r w:rsidRPr="00EF4D58">
              <w:rPr>
                <w:rFonts w:ascii="Arial" w:eastAsia="Times New Roman" w:hAnsi="Arial" w:cs="Arial"/>
                <w:color w:val="141414"/>
                <w:sz w:val="20"/>
                <w:szCs w:val="20"/>
                <w:lang w:eastAsia="mk-MK"/>
              </w:rPr>
              <w:lastRenderedPageBreak/>
              <w:t>земјоделска механизација, машини и опрема и</w:t>
            </w:r>
          </w:p>
          <w:p w:rsidR="002E1AB9" w:rsidRPr="00EF4D58" w:rsidRDefault="002E1AB9" w:rsidP="008864D7">
            <w:pPr>
              <w:numPr>
                <w:ilvl w:val="0"/>
                <w:numId w:val="116"/>
              </w:numPr>
              <w:spacing w:after="75"/>
              <w:ind w:left="426"/>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воспоставување на услуги за изнајмување на земјоделска механизација и машини</w:t>
            </w:r>
          </w:p>
          <w:p w:rsidR="002E1AB9" w:rsidRPr="00EF4D58" w:rsidRDefault="002E1AB9" w:rsidP="008864D7">
            <w:pPr>
              <w:numPr>
                <w:ilvl w:val="0"/>
                <w:numId w:val="117"/>
              </w:numPr>
              <w:spacing w:after="75"/>
              <w:ind w:left="426"/>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Развој на услуги за руралното население:</w:t>
            </w:r>
          </w:p>
          <w:p w:rsidR="002E1AB9" w:rsidRPr="00EF4D58" w:rsidRDefault="002E1AB9" w:rsidP="008864D7">
            <w:pPr>
              <w:numPr>
                <w:ilvl w:val="0"/>
                <w:numId w:val="118"/>
              </w:numPr>
              <w:spacing w:after="75"/>
              <w:ind w:left="426"/>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услуги за поправка и одржување;</w:t>
            </w:r>
          </w:p>
          <w:p w:rsidR="002E1AB9" w:rsidRPr="00EF4D58" w:rsidRDefault="002E1AB9" w:rsidP="008864D7">
            <w:pPr>
              <w:numPr>
                <w:ilvl w:val="0"/>
                <w:numId w:val="118"/>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услуги за теренско одржување;</w:t>
            </w:r>
          </w:p>
          <w:p w:rsidR="002E1AB9" w:rsidRPr="00EF4D58" w:rsidRDefault="002E1AB9" w:rsidP="008864D7">
            <w:pPr>
              <w:numPr>
                <w:ilvl w:val="0"/>
                <w:numId w:val="118"/>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услуги за грижа на домашни миленичиња;</w:t>
            </w:r>
          </w:p>
          <w:p w:rsidR="002E1AB9" w:rsidRPr="00EF4D58" w:rsidRDefault="002E1AB9" w:rsidP="008864D7">
            <w:pPr>
              <w:numPr>
                <w:ilvl w:val="0"/>
                <w:numId w:val="118"/>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услуги за престој и нега;</w:t>
            </w:r>
          </w:p>
          <w:p w:rsidR="002E1AB9" w:rsidRPr="00EF4D58" w:rsidRDefault="002E1AB9" w:rsidP="008864D7">
            <w:pPr>
              <w:numPr>
                <w:ilvl w:val="0"/>
                <w:numId w:val="118"/>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услуги за дневно згрижување на деца;</w:t>
            </w:r>
          </w:p>
          <w:p w:rsidR="002E1AB9" w:rsidRPr="00EF4D58" w:rsidRDefault="002E1AB9" w:rsidP="008864D7">
            <w:pPr>
              <w:numPr>
                <w:ilvl w:val="0"/>
                <w:numId w:val="118"/>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обука и образовни центри за било која професија, хоби или самостојно развојна  цел, спорт и рекреација, услуги за поддршка на образование, информатички центри;</w:t>
            </w:r>
          </w:p>
          <w:p w:rsidR="002E1AB9" w:rsidRPr="00EF4D58" w:rsidRDefault="002E1AB9" w:rsidP="008864D7">
            <w:pPr>
              <w:numPr>
                <w:ilvl w:val="0"/>
                <w:numId w:val="118"/>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транспортни услуги и</w:t>
            </w:r>
          </w:p>
          <w:p w:rsidR="002E1AB9" w:rsidRPr="00EF4D58" w:rsidRDefault="002E1AB9" w:rsidP="008864D7">
            <w:pPr>
              <w:numPr>
                <w:ilvl w:val="0"/>
                <w:numId w:val="118"/>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кино, локална радиодифузија, локална телевизија.</w:t>
            </w:r>
          </w:p>
          <w:p w:rsidR="002E1AB9" w:rsidRPr="00EF4D58" w:rsidRDefault="002E1AB9" w:rsidP="008864D7">
            <w:pPr>
              <w:numPr>
                <w:ilvl w:val="0"/>
                <w:numId w:val="119"/>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Промоција на руралниот туризам:</w:t>
            </w:r>
          </w:p>
          <w:p w:rsidR="002E1AB9" w:rsidRPr="00EF4D58" w:rsidRDefault="002E1AB9" w:rsidP="008864D7">
            <w:pPr>
              <w:numPr>
                <w:ilvl w:val="0"/>
                <w:numId w:val="120"/>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туристичко сместување – сместување во внатрешен простор (соби, апартмани, ноќевање и појадок, само-угостителски колиби) и сместување на отворено (кампови, бунгалови, камп-приколки);</w:t>
            </w:r>
          </w:p>
          <w:p w:rsidR="002E1AB9" w:rsidRPr="00EF4D58" w:rsidRDefault="002E1AB9" w:rsidP="008864D7">
            <w:pPr>
              <w:numPr>
                <w:ilvl w:val="0"/>
                <w:numId w:val="120"/>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угостителска дејност (готвење и служење на храна);</w:t>
            </w:r>
          </w:p>
          <w:p w:rsidR="002E1AB9" w:rsidRPr="00EF4D58" w:rsidRDefault="002E1AB9" w:rsidP="008864D7">
            <w:pPr>
              <w:numPr>
                <w:ilvl w:val="0"/>
                <w:numId w:val="120"/>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комбинирани услуги – сместување и угостителски услуги;</w:t>
            </w:r>
          </w:p>
          <w:p w:rsidR="002E1AB9" w:rsidRPr="00EF4D58" w:rsidRDefault="002E1AB9" w:rsidP="008864D7">
            <w:pPr>
              <w:numPr>
                <w:ilvl w:val="0"/>
                <w:numId w:val="120"/>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обезбедување на соби за дегустација / продажба за директен маркетинг на производите;</w:t>
            </w:r>
          </w:p>
          <w:p w:rsidR="002E1AB9" w:rsidRPr="00EF4D58" w:rsidRDefault="002E1AB9" w:rsidP="008864D7">
            <w:pPr>
              <w:numPr>
                <w:ilvl w:val="0"/>
                <w:numId w:val="120"/>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рурални музеи (згради и изложбени предмети за разгледување на историски, природни, традиционални, образовни, земјоделски и други добра од руралните области, како и ботанички и зоолошки градини);</w:t>
            </w:r>
          </w:p>
          <w:p w:rsidR="002E1AB9" w:rsidRPr="00EF4D58" w:rsidRDefault="002E1AB9" w:rsidP="008864D7">
            <w:pPr>
              <w:numPr>
                <w:ilvl w:val="0"/>
                <w:numId w:val="120"/>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обезбедување на простории за семинари и обуки, едукативни фарми и</w:t>
            </w:r>
          </w:p>
          <w:p w:rsidR="002E1AB9" w:rsidRPr="00EF4D58" w:rsidRDefault="002E1AB9" w:rsidP="008864D7">
            <w:pPr>
              <w:numPr>
                <w:ilvl w:val="0"/>
                <w:numId w:val="120"/>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обезбедување на рекреативни активности за туристите.</w:t>
            </w:r>
          </w:p>
          <w:p w:rsidR="002E1AB9" w:rsidRPr="00EF4D58" w:rsidRDefault="002E1AB9" w:rsidP="008864D7">
            <w:pPr>
              <w:numPr>
                <w:ilvl w:val="0"/>
                <w:numId w:val="121"/>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Производство и продажба на обновливите извори на енергија:</w:t>
            </w:r>
          </w:p>
          <w:p w:rsidR="002E1AB9" w:rsidRPr="00EF4D58" w:rsidRDefault="002E1AB9" w:rsidP="008864D7">
            <w:pPr>
              <w:numPr>
                <w:ilvl w:val="0"/>
                <w:numId w:val="122"/>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соларна енергија, ветер, вода, геотермална енергија;</w:t>
            </w:r>
          </w:p>
          <w:p w:rsidR="002E1AB9" w:rsidRPr="00EF4D58" w:rsidRDefault="002E1AB9" w:rsidP="008864D7">
            <w:pPr>
              <w:numPr>
                <w:ilvl w:val="0"/>
                <w:numId w:val="122"/>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преработка на растителни и животински производи од примарна и секундарна биомаса, освен биомаса од рибни производи;</w:t>
            </w:r>
          </w:p>
          <w:p w:rsidR="002E1AB9" w:rsidRPr="00EF4D58" w:rsidRDefault="002E1AB9" w:rsidP="008864D7">
            <w:pPr>
              <w:numPr>
                <w:ilvl w:val="0"/>
                <w:numId w:val="122"/>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 xml:space="preserve">преработка на земјоделски производи за </w:t>
            </w:r>
            <w:r w:rsidRPr="00EF4D58">
              <w:rPr>
                <w:rFonts w:ascii="Arial" w:eastAsia="Times New Roman" w:hAnsi="Arial" w:cs="Arial"/>
                <w:color w:val="141414"/>
                <w:sz w:val="20"/>
                <w:szCs w:val="20"/>
                <w:lang w:eastAsia="mk-MK"/>
              </w:rPr>
              <w:lastRenderedPageBreak/>
              <w:t>производство на био-гориво;</w:t>
            </w:r>
          </w:p>
          <w:p w:rsidR="002E1AB9" w:rsidRPr="00EF4D58" w:rsidRDefault="002E1AB9" w:rsidP="008864D7">
            <w:pPr>
              <w:numPr>
                <w:ilvl w:val="0"/>
                <w:numId w:val="122"/>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преработка на шумска биомаса и</w:t>
            </w:r>
          </w:p>
          <w:p w:rsidR="002E1AB9" w:rsidRPr="00EF4D58" w:rsidRDefault="002E1AB9" w:rsidP="008864D7">
            <w:pPr>
              <w:numPr>
                <w:ilvl w:val="0"/>
                <w:numId w:val="122"/>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производство на енергија од обновливи извори за потребите на инвестиции во приоритетните сектори поддржани со оваа мерка само за потребите за сопствена потрошувачка.</w:t>
            </w:r>
          </w:p>
          <w:p w:rsidR="002E1AB9" w:rsidRPr="00EF4D58" w:rsidRDefault="002E1AB9" w:rsidP="008864D7">
            <w:pPr>
              <w:numPr>
                <w:ilvl w:val="0"/>
                <w:numId w:val="123"/>
              </w:numPr>
              <w:spacing w:after="75"/>
              <w:ind w:left="165"/>
              <w:rPr>
                <w:rFonts w:ascii="Arial" w:eastAsia="Times New Roman" w:hAnsi="Arial" w:cs="Arial"/>
                <w:color w:val="141414"/>
                <w:sz w:val="20"/>
                <w:szCs w:val="20"/>
                <w:lang w:eastAsia="mk-MK"/>
              </w:rPr>
            </w:pPr>
            <w:r w:rsidRPr="00EF4D58">
              <w:rPr>
                <w:rFonts w:ascii="Arial" w:eastAsia="Times New Roman" w:hAnsi="Arial" w:cs="Arial"/>
                <w:b/>
                <w:bCs/>
                <w:color w:val="141414"/>
                <w:sz w:val="20"/>
                <w:szCs w:val="20"/>
                <w:lang w:eastAsia="mk-MK"/>
              </w:rPr>
              <w:t>Вид на прифатливи инвестици</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Поддршка ќе биде дадена за инвестиции во материјални средства за воспоставување/модернизација на алтернативно земјоделско производство на фарми. Поддршка ќе биде доделена и за предложени инвестиции за диверзификација на економските активности во руралните области кои се однесуваат на шумарството и преработка на храна, а не се поддржани во рамките на мерките „Инвестиции во материјални средства на земјоделски стопанства” и „Инвестиции во материјални средства за преработка и маркетинг на земјоделски и рибни производи ” и чиј краен производ не е во Анекс I од Договорот (како што е прикажано во Прилог 7 од Програмата).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b/>
                <w:bCs/>
                <w:color w:val="3D3D3D"/>
                <w:sz w:val="20"/>
                <w:szCs w:val="20"/>
                <w:lang w:eastAsia="mk-MK"/>
              </w:rPr>
              <w:t>Следниве видови на инвестиции се опфатени со оваа мерка:</w:t>
            </w:r>
          </w:p>
          <w:p w:rsidR="002E1AB9" w:rsidRPr="00EF4D58" w:rsidRDefault="002E1AB9" w:rsidP="008864D7">
            <w:pPr>
              <w:numPr>
                <w:ilvl w:val="0"/>
                <w:numId w:val="124"/>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Изградба или реконструкција на објекти и друг недвижен имот кој се користи за прифатливите економски активности </w:t>
            </w:r>
            <w:r w:rsidRPr="00EF4D58">
              <w:rPr>
                <w:rFonts w:ascii="Arial" w:eastAsia="Times New Roman" w:hAnsi="Arial" w:cs="Arial"/>
                <w:i/>
                <w:iCs/>
                <w:color w:val="141414"/>
                <w:sz w:val="20"/>
                <w:szCs w:val="20"/>
                <w:lang w:eastAsia="mk-MK"/>
              </w:rPr>
              <w:t>(како што се: згради за одгледување на растенија/производство, магацини, објекти за услуги, сместување, угостителство, придружни спортски објекти),</w:t>
            </w:r>
            <w:r w:rsidRPr="00EF4D58">
              <w:rPr>
                <w:rFonts w:ascii="Arial" w:eastAsia="Times New Roman" w:hAnsi="Arial" w:cs="Arial"/>
                <w:color w:val="141414"/>
                <w:sz w:val="20"/>
                <w:szCs w:val="20"/>
                <w:lang w:eastAsia="mk-MK"/>
              </w:rPr>
              <w:t> помошни објекти </w:t>
            </w:r>
            <w:r w:rsidRPr="00EF4D58">
              <w:rPr>
                <w:rFonts w:ascii="Arial" w:eastAsia="Times New Roman" w:hAnsi="Arial" w:cs="Arial"/>
                <w:i/>
                <w:iCs/>
                <w:color w:val="141414"/>
                <w:sz w:val="20"/>
                <w:szCs w:val="20"/>
                <w:lang w:eastAsia="mk-MK"/>
              </w:rPr>
              <w:t>(на пример складишта за суровини, објекти за подготовка на материјал, продажни места и санитарни барања),</w:t>
            </w:r>
            <w:r w:rsidRPr="00EF4D58">
              <w:rPr>
                <w:rFonts w:ascii="Arial" w:eastAsia="Times New Roman" w:hAnsi="Arial" w:cs="Arial"/>
                <w:color w:val="141414"/>
                <w:sz w:val="20"/>
                <w:szCs w:val="20"/>
                <w:lang w:eastAsia="mk-MK"/>
              </w:rPr>
              <w:t> вклучувајќи ги и оние кои се користат за безбедност при работа и за заштита на животната средина </w:t>
            </w:r>
            <w:r w:rsidRPr="00EF4D58">
              <w:rPr>
                <w:rFonts w:ascii="Arial" w:eastAsia="Times New Roman" w:hAnsi="Arial" w:cs="Arial"/>
                <w:i/>
                <w:iCs/>
                <w:color w:val="141414"/>
                <w:sz w:val="20"/>
                <w:szCs w:val="20"/>
                <w:lang w:eastAsia="mk-MK"/>
              </w:rPr>
              <w:t>(на пример третман на отпад, магацини за биомаса и недвижен имот за третман на вода/отпадни води)</w:t>
            </w:r>
            <w:r w:rsidRPr="00EF4D58">
              <w:rPr>
                <w:rFonts w:ascii="Arial" w:eastAsia="Times New Roman" w:hAnsi="Arial" w:cs="Arial"/>
                <w:color w:val="141414"/>
                <w:sz w:val="20"/>
                <w:szCs w:val="20"/>
                <w:lang w:eastAsia="mk-MK"/>
              </w:rPr>
              <w:t> и потребна опрема.</w:t>
            </w:r>
          </w:p>
          <w:p w:rsidR="002E1AB9" w:rsidRPr="00EF4D58" w:rsidRDefault="002E1AB9" w:rsidP="008864D7">
            <w:pPr>
              <w:numPr>
                <w:ilvl w:val="0"/>
                <w:numId w:val="124"/>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Набавка и/или инсталирање на нови машини, земјоделска механизација и опрема / инструменти, поврзани со прифатлива економска активност.</w:t>
            </w:r>
          </w:p>
          <w:p w:rsidR="002E1AB9" w:rsidRPr="00EF4D58" w:rsidRDefault="002E1AB9" w:rsidP="008864D7">
            <w:pPr>
              <w:numPr>
                <w:ilvl w:val="0"/>
                <w:numId w:val="124"/>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Набавка на наменски транспортни резервари и приколки за превоз на суровините и/или производи (како приколки со ладење за превоз на производство, транспорт на опрема за биомаса).</w:t>
            </w:r>
          </w:p>
          <w:p w:rsidR="002E1AB9" w:rsidRPr="00EF4D58" w:rsidRDefault="002E1AB9" w:rsidP="008864D7">
            <w:pPr>
              <w:numPr>
                <w:ilvl w:val="0"/>
                <w:numId w:val="125"/>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 xml:space="preserve">Набавка на повеќегодишни дрвја и растенија (со исклучок на семе, саден материјал и мицелиум), вклучувајќи медоносни дрва билки, </w:t>
            </w:r>
            <w:r w:rsidRPr="00EF4D58">
              <w:rPr>
                <w:rFonts w:ascii="Arial" w:eastAsia="Times New Roman" w:hAnsi="Arial" w:cs="Arial"/>
                <w:color w:val="141414"/>
                <w:sz w:val="20"/>
                <w:szCs w:val="20"/>
                <w:lang w:eastAsia="mk-MK"/>
              </w:rPr>
              <w:lastRenderedPageBreak/>
              <w:t>семиња, и други зачинести и ароматични растенија, дрва за граѓа, кратки нискостеблени и други брзо-растечки видови, дрвја за  биоенергетски цели, украсни растенија и украсни дрвја (вклучувајќи и помошни постројки).</w:t>
            </w:r>
          </w:p>
          <w:p w:rsidR="002E1AB9" w:rsidRPr="00EF4D58" w:rsidRDefault="002E1AB9" w:rsidP="008864D7">
            <w:pPr>
              <w:numPr>
                <w:ilvl w:val="0"/>
                <w:numId w:val="125"/>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Набавка и/или инсталирање на нови машини и/или опрема за заштита на животната средина (енергетска ефикасност, контролирани климатски услови, третман на отпад и нус-производи и валоризација, третман на отпадна вода/канализација, преработка на животинска или растителна примарна и секундарна биомаса), вклучувајќи и обезбедување на електрична енергија и/или греење со користење обновливи ресурси.</w:t>
            </w:r>
          </w:p>
          <w:p w:rsidR="002E1AB9" w:rsidRPr="00EF4D58" w:rsidRDefault="002E1AB9" w:rsidP="008864D7">
            <w:pPr>
              <w:numPr>
                <w:ilvl w:val="0"/>
                <w:numId w:val="125"/>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Инфраструктурата на имотот на кој се реализира инвестицијата, вклучувајќи изградба и реконструкција на патишта за внатрешно поврзување, патеки, инсталации за снабдување со електрична енергија, водоснабдување и канализациони системи, пумпни станици, артески бунари, оградување итн. и подобрување на надворешните области на имотот, за задоволување на потребите на економските активности и услуги;</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b/>
                <w:bCs/>
                <w:color w:val="3D3D3D"/>
                <w:sz w:val="20"/>
                <w:szCs w:val="20"/>
                <w:lang w:eastAsia="mk-MK"/>
              </w:rPr>
              <w:t>Прифатливи трошоци во рамки на оваа мерка  се:</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(а)  Материјални вложувања:</w:t>
            </w:r>
          </w:p>
          <w:p w:rsidR="002E1AB9" w:rsidRPr="00EF4D58" w:rsidRDefault="002E1AB9" w:rsidP="008864D7">
            <w:pPr>
              <w:numPr>
                <w:ilvl w:val="0"/>
                <w:numId w:val="126"/>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набавка на градежни материјали и елементи за изградба или реконструкција на згради и објекти;</w:t>
            </w:r>
          </w:p>
          <w:p w:rsidR="002E1AB9" w:rsidRPr="00EF4D58" w:rsidRDefault="002E1AB9" w:rsidP="008864D7">
            <w:pPr>
              <w:numPr>
                <w:ilvl w:val="0"/>
                <w:numId w:val="126"/>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набавка на нови машини и опрема;</w:t>
            </w:r>
          </w:p>
          <w:p w:rsidR="002E1AB9" w:rsidRPr="00EF4D58" w:rsidRDefault="002E1AB9" w:rsidP="008864D7">
            <w:pPr>
              <w:numPr>
                <w:ilvl w:val="0"/>
                <w:numId w:val="126"/>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набавка на нова земјоделска механизација и</w:t>
            </w:r>
          </w:p>
          <w:p w:rsidR="002E1AB9" w:rsidRPr="00EF4D58" w:rsidRDefault="002E1AB9" w:rsidP="008864D7">
            <w:pPr>
              <w:numPr>
                <w:ilvl w:val="0"/>
                <w:numId w:val="126"/>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набавка на повеќегодишни садници (освен хибриди).</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(б) Нематеријални вложувања</w:t>
            </w:r>
          </w:p>
          <w:p w:rsidR="002E1AB9" w:rsidRPr="00EF4D58" w:rsidRDefault="002E1AB9" w:rsidP="008864D7">
            <w:pPr>
              <w:numPr>
                <w:ilvl w:val="0"/>
                <w:numId w:val="127"/>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постигнување согласност со меѓународно признаени стандарди:</w:t>
            </w:r>
          </w:p>
          <w:p w:rsidR="002E1AB9" w:rsidRPr="00EF4D58" w:rsidRDefault="002E1AB9" w:rsidP="008864D7">
            <w:pPr>
              <w:numPr>
                <w:ilvl w:val="1"/>
                <w:numId w:val="127"/>
              </w:numPr>
              <w:spacing w:after="75"/>
              <w:ind w:left="330"/>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воведување на системи за управување во претпријатијата (на пример ISO 9000:2005; ISO 9001:2000; ISO 14001:2004 (EMAS); ISO 900; ISO / ТR 10013:2001; ISO 19011:2002; ISO 27001; вклучувајќи ИТ -основни системи, итн);</w:t>
            </w:r>
          </w:p>
          <w:p w:rsidR="002E1AB9" w:rsidRPr="00EF4D58" w:rsidRDefault="002E1AB9" w:rsidP="008864D7">
            <w:pPr>
              <w:numPr>
                <w:ilvl w:val="1"/>
                <w:numId w:val="127"/>
              </w:numPr>
              <w:spacing w:after="75"/>
              <w:ind w:left="330"/>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подготовка за сертификација под НАССР (Анализа на опасност на критични контролни точки);</w:t>
            </w:r>
          </w:p>
          <w:p w:rsidR="002E1AB9" w:rsidRPr="00EF4D58" w:rsidRDefault="002E1AB9" w:rsidP="008864D7">
            <w:pPr>
              <w:numPr>
                <w:ilvl w:val="1"/>
                <w:numId w:val="127"/>
              </w:numPr>
              <w:spacing w:after="75"/>
              <w:ind w:left="330"/>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 xml:space="preserve">исполнување на Добра производна пракса </w:t>
            </w:r>
            <w:r w:rsidRPr="00EF4D58">
              <w:rPr>
                <w:rFonts w:ascii="Arial" w:eastAsia="Times New Roman" w:hAnsi="Arial" w:cs="Arial"/>
                <w:color w:val="141414"/>
                <w:sz w:val="20"/>
                <w:szCs w:val="20"/>
                <w:lang w:eastAsia="mk-MK"/>
              </w:rPr>
              <w:lastRenderedPageBreak/>
              <w:t>(ДПП) во претпријатијата.</w:t>
            </w:r>
          </w:p>
          <w:p w:rsidR="002E1AB9" w:rsidRPr="00EF4D58" w:rsidRDefault="002E1AB9" w:rsidP="008864D7">
            <w:pPr>
              <w:numPr>
                <w:ilvl w:val="0"/>
                <w:numId w:val="127"/>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стекнување на патентни права и лиценци</w:t>
            </w:r>
          </w:p>
          <w:p w:rsidR="002E1AB9" w:rsidRPr="00EF4D58" w:rsidRDefault="002E1AB9" w:rsidP="008864D7">
            <w:pPr>
              <w:numPr>
                <w:ilvl w:val="0"/>
                <w:numId w:val="127"/>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компјутерски софтвер вклучувајќи софтверски лиценци</w:t>
            </w:r>
          </w:p>
          <w:p w:rsidR="002E1AB9" w:rsidRPr="00EF4D58" w:rsidRDefault="002E1AB9" w:rsidP="008864D7">
            <w:pPr>
              <w:numPr>
                <w:ilvl w:val="0"/>
                <w:numId w:val="127"/>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инсталација на машини и опрема (со исклучок на сервисер)</w:t>
            </w:r>
          </w:p>
          <w:p w:rsidR="002E1AB9" w:rsidRPr="00EF4D58" w:rsidRDefault="002E1AB9" w:rsidP="008864D7">
            <w:pPr>
              <w:numPr>
                <w:ilvl w:val="0"/>
                <w:numId w:val="127"/>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изградба / реконструкција (вклучувајќи технички надзор) и</w:t>
            </w:r>
          </w:p>
          <w:p w:rsidR="002E1AB9" w:rsidRPr="00EF4D58" w:rsidRDefault="002E1AB9" w:rsidP="008864D7">
            <w:pPr>
              <w:numPr>
                <w:ilvl w:val="0"/>
                <w:numId w:val="127"/>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услуги за садење и обновување на насади.</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(в) Општи трошоци</w:t>
            </w:r>
          </w:p>
          <w:p w:rsidR="002E1AB9" w:rsidRPr="00EF4D58" w:rsidRDefault="002E1AB9" w:rsidP="008864D7">
            <w:pPr>
              <w:numPr>
                <w:ilvl w:val="0"/>
                <w:numId w:val="128"/>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подготовка на техничка документација, градежни планови и придружни студии;</w:t>
            </w:r>
          </w:p>
          <w:p w:rsidR="002E1AB9" w:rsidRPr="00EF4D58" w:rsidRDefault="002E1AB9" w:rsidP="008864D7">
            <w:pPr>
              <w:numPr>
                <w:ilvl w:val="0"/>
                <w:numId w:val="128"/>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подготовка на деловен план: пресметки на трошоци, анализи, анализи на пазарот, маркетинг анализи;</w:t>
            </w:r>
          </w:p>
          <w:p w:rsidR="002E1AB9" w:rsidRPr="00EF4D58" w:rsidRDefault="002E1AB9" w:rsidP="008864D7">
            <w:pPr>
              <w:numPr>
                <w:ilvl w:val="0"/>
                <w:numId w:val="128"/>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подготовка на проценка на животната средина и</w:t>
            </w:r>
          </w:p>
          <w:p w:rsidR="002E1AB9" w:rsidRPr="00EF4D58" w:rsidRDefault="002E1AB9" w:rsidP="008864D7">
            <w:pPr>
              <w:numPr>
                <w:ilvl w:val="0"/>
                <w:numId w:val="128"/>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пправување со проекти</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(г) Трошоци за специфични информативни и рекламни активности на ниво на проект, кои се под надлежност на  корисниците:</w:t>
            </w:r>
          </w:p>
          <w:p w:rsidR="002E1AB9" w:rsidRPr="00EF4D58" w:rsidRDefault="002E1AB9" w:rsidP="008864D7">
            <w:pPr>
              <w:numPr>
                <w:ilvl w:val="0"/>
                <w:numId w:val="129"/>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билборди;</w:t>
            </w:r>
          </w:p>
          <w:p w:rsidR="002E1AB9" w:rsidRPr="00EF4D58" w:rsidRDefault="002E1AB9" w:rsidP="008864D7">
            <w:pPr>
              <w:numPr>
                <w:ilvl w:val="0"/>
                <w:numId w:val="129"/>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плакати и</w:t>
            </w:r>
          </w:p>
          <w:p w:rsidR="002E1AB9" w:rsidRPr="00EF4D58" w:rsidRDefault="002E1AB9" w:rsidP="008864D7">
            <w:pPr>
              <w:numPr>
                <w:ilvl w:val="0"/>
                <w:numId w:val="129"/>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налепници</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Општите трошоци како што се надоместоците за архитекти и инженери и консултанти, физибилити студии, стекнување на патентни права и лиценци не може да надминат 12% од вкупните прифатливи трошоци на инвестицијата. Специфични пониски стапки на поединечни ставки може да се утврдат во зависност од типот на инвестицијата.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Прифатливите трошоци треба да бидат утврдени и детално наведени во „</w:t>
            </w:r>
            <w:r w:rsidRPr="00EF4D58">
              <w:rPr>
                <w:rFonts w:ascii="Arial" w:eastAsia="Times New Roman" w:hAnsi="Arial" w:cs="Arial"/>
                <w:i/>
                <w:iCs/>
                <w:color w:val="3D3D3D"/>
                <w:sz w:val="20"/>
                <w:szCs w:val="20"/>
                <w:lang w:eastAsia="mk-MK"/>
              </w:rPr>
              <w:t>Листа на прифатливи трошоци за мерка Диверзификација на фарми и развој на бизниси“</w:t>
            </w:r>
            <w:r w:rsidRPr="00EF4D58">
              <w:rPr>
                <w:rFonts w:ascii="Arial" w:eastAsia="Times New Roman" w:hAnsi="Arial" w:cs="Arial"/>
                <w:color w:val="3D3D3D"/>
                <w:sz w:val="20"/>
                <w:szCs w:val="20"/>
                <w:lang w:eastAsia="mk-MK"/>
              </w:rPr>
              <w:t>  која се одобрува од страна на Европската комисија.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b/>
                <w:bCs/>
                <w:color w:val="3D3D3D"/>
                <w:sz w:val="20"/>
                <w:szCs w:val="20"/>
                <w:lang w:eastAsia="mk-MK"/>
              </w:rPr>
              <w:t>Правила за потекло на трошоците</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Сите набавки реализирани со средства од оваа програма треба да потекнуваат од прифатлива земја и тоа:</w:t>
            </w:r>
          </w:p>
          <w:p w:rsidR="002E1AB9" w:rsidRPr="00EF4D58" w:rsidRDefault="002E1AB9" w:rsidP="008864D7">
            <w:pPr>
              <w:numPr>
                <w:ilvl w:val="0"/>
                <w:numId w:val="130"/>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 xml:space="preserve">Земји членки на ЕУ, земји кандидати за ЕУ наведени во Анекс I на Регулативата (EУ) бр. 231/2014, договорни страни на Договорот за Европската економска област и партнерските </w:t>
            </w:r>
            <w:r w:rsidRPr="00EF4D58">
              <w:rPr>
                <w:rFonts w:ascii="Arial" w:eastAsia="Times New Roman" w:hAnsi="Arial" w:cs="Arial"/>
                <w:color w:val="141414"/>
                <w:sz w:val="20"/>
                <w:szCs w:val="20"/>
                <w:lang w:eastAsia="mk-MK"/>
              </w:rPr>
              <w:lastRenderedPageBreak/>
              <w:t>земји опфатени со Европскиот инструмент за соседство (ЕНИ) и</w:t>
            </w:r>
          </w:p>
          <w:p w:rsidR="002E1AB9" w:rsidRPr="00EF4D58" w:rsidRDefault="002E1AB9" w:rsidP="008864D7">
            <w:pPr>
              <w:numPr>
                <w:ilvl w:val="0"/>
                <w:numId w:val="131"/>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Земји за кои е воспоставен реципрочен пристап до надворешната помош од страна на Европската комисија во согласност со условите утврдени во точка (е) од член 9 (1) од Регулативата (EУ) бр 236/2014.</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Доколку износот на набавката е под 100.000 евра во денарска противредност  правилата за потекло не се применуваат.</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b/>
                <w:bCs/>
                <w:color w:val="3D3D3D"/>
                <w:sz w:val="20"/>
                <w:szCs w:val="20"/>
                <w:lang w:eastAsia="mk-MK"/>
              </w:rPr>
              <w:t>Tрошоци кои не се прифатливи во рамки на оваа мерка: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(а)даноци, вклучувајќи данок на додадена вредност; освен неповратен данок на додадена вредност кога е товар на корисниците освен лицата кои не подлежат на оданочување согласно прописите за данок на додадена вредност;</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(б)царини и увозни давачки, или некои други давачки што имаат еднаков ефект;</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(в)купување, изнајмување или закуп на земја и постојни објекти, независно од тоа дали закупот резултира пренесување на сопственоста на закупецот;</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(г)парични казни, финансиски казни и трошоци од судски спорови, камата на долг;</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(д)оперативни трошоци;</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(ѓ)користени машини и опрема;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(е)банкарски трошоци, трошоци за гаранции и слични давачки;</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(ж)трошоци за менување валута, давачки и загуби во размена поврзани со ИПАРД евро сметката, како и други чисто финансиски трошоци;</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(з)придонеси во натура;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(ѕ)купување на права за земјоделско производство,  набавка на животни, годишни растенија и нивно засадување;</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(к)секое одржување, амортизирање и трошоци за наем и</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xml:space="preserve">(ј)секој трошок настанат од јавната администрација во управување и спроведување на помошта, имено оние на управувачката и оперативната структура и, особено, режиски </w:t>
            </w:r>
            <w:r w:rsidRPr="00EF4D58">
              <w:rPr>
                <w:rFonts w:ascii="Arial" w:eastAsia="Times New Roman" w:hAnsi="Arial" w:cs="Arial"/>
                <w:color w:val="3D3D3D"/>
                <w:sz w:val="20"/>
                <w:szCs w:val="20"/>
                <w:lang w:eastAsia="mk-MK"/>
              </w:rPr>
              <w:lastRenderedPageBreak/>
              <w:t>трошоци, наеми и плати на персоналот ангажиран за активности на управување, спроведување, мониторинг и контрола.</w:t>
            </w:r>
          </w:p>
          <w:p w:rsidR="009B4C5A" w:rsidRPr="009B4C5A" w:rsidRDefault="009B4C5A" w:rsidP="008864D7">
            <w:pPr>
              <w:numPr>
                <w:ilvl w:val="0"/>
                <w:numId w:val="132"/>
              </w:numPr>
              <w:spacing w:after="75"/>
              <w:ind w:left="165"/>
              <w:rPr>
                <w:rFonts w:ascii="Arial" w:eastAsia="Times New Roman" w:hAnsi="Arial" w:cs="Arial"/>
                <w:color w:val="141414"/>
                <w:sz w:val="20"/>
                <w:szCs w:val="20"/>
                <w:lang w:eastAsia="mk-MK"/>
              </w:rPr>
            </w:pPr>
          </w:p>
          <w:p w:rsidR="002E1AB9" w:rsidRPr="00EF4D58" w:rsidRDefault="002E1AB9" w:rsidP="008864D7">
            <w:pPr>
              <w:numPr>
                <w:ilvl w:val="0"/>
                <w:numId w:val="132"/>
              </w:numPr>
              <w:spacing w:after="75"/>
              <w:ind w:left="165"/>
              <w:rPr>
                <w:rFonts w:ascii="Arial" w:eastAsia="Times New Roman" w:hAnsi="Arial" w:cs="Arial"/>
                <w:color w:val="141414"/>
                <w:sz w:val="20"/>
                <w:szCs w:val="20"/>
                <w:lang w:eastAsia="mk-MK"/>
              </w:rPr>
            </w:pPr>
            <w:r w:rsidRPr="00EF4D58">
              <w:rPr>
                <w:rFonts w:ascii="Arial" w:eastAsia="Times New Roman" w:hAnsi="Arial" w:cs="Arial"/>
                <w:b/>
                <w:bCs/>
                <w:color w:val="141414"/>
                <w:sz w:val="20"/>
                <w:szCs w:val="20"/>
                <w:lang w:eastAsia="mk-MK"/>
              </w:rPr>
              <w:t>Висина на поддршка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Финансиската поддршка или вкупните јавни трошоци (75% фондовите на ЕУ + 25% национално кофинансирање) кои се исплаќаат во вид на кофинансирање на инвестицијата во рамки на оваа мерка нема да ја надминуваат стапката од 65% од вкупните прифатливи трошоци на инвестицијата.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Најниска вредност на вкупни прифатливи трошоци за инвестициски проект изнесува 1.500 евра во денарска противредност.</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Највисока вредност на вкупни прифатливи трошоци за инвестициски  проект не треба да надминува 1.000.000 евра во денарска противредност.</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Во случај на инвестициски проект за постројки за производство и продажба на енергија произведена од обновливи извори, вкупните прифатливи трошоци не треба да надминат  3.000.000 евра во денарска противредност.</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Максималната вкупна помош која може да биде доделена на еден корисник во рамки на оваа мерка е 1.500.000 евра во денарска проитвредност за целиот период на спроведувањето на оваа програма.</w:t>
            </w:r>
          </w:p>
          <w:p w:rsidR="002E1AB9" w:rsidRPr="00EF4D58" w:rsidRDefault="002E1AB9" w:rsidP="008864D7">
            <w:pPr>
              <w:numPr>
                <w:ilvl w:val="0"/>
                <w:numId w:val="133"/>
              </w:numPr>
              <w:spacing w:after="75"/>
              <w:ind w:left="165"/>
              <w:rPr>
                <w:rFonts w:ascii="Arial" w:eastAsia="Times New Roman" w:hAnsi="Arial" w:cs="Arial"/>
                <w:color w:val="141414"/>
                <w:sz w:val="20"/>
                <w:szCs w:val="20"/>
                <w:lang w:eastAsia="mk-MK"/>
              </w:rPr>
            </w:pPr>
            <w:r w:rsidRPr="00EF4D58">
              <w:rPr>
                <w:rFonts w:ascii="Arial" w:eastAsia="Times New Roman" w:hAnsi="Arial" w:cs="Arial"/>
                <w:b/>
                <w:bCs/>
                <w:color w:val="141414"/>
                <w:sz w:val="20"/>
                <w:szCs w:val="20"/>
                <w:lang w:eastAsia="mk-MK"/>
              </w:rPr>
              <w:t>Спроведување на мерката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Поддржаната инвестиција од оваа мерка треба да е во руралните подрачја. Листата на рурални подрачја дадена во Прилог 1 кој е составен дел од оваа програма.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Спроведувањето на оваа мерка започнува со објавување на јавен повик за доставување на барање за користење средства од ИПАРД II програмата од страна на  Агенцијата за финансиска поддршка во земјоделството и руралниот развој.</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xml:space="preserve">Пакетот за потребни документи за доставување на барање за користење на средства во рамки на оваа мерка (вклучувајќи Упатство за корисници, листа на потребни документи,  обрасци на технички предлог проект/деловен план, упатства за пополнување на формулари и други насоки за корисници) ќе </w:t>
            </w:r>
            <w:r w:rsidRPr="00EF4D58">
              <w:rPr>
                <w:rFonts w:ascii="Arial" w:eastAsia="Times New Roman" w:hAnsi="Arial" w:cs="Arial"/>
                <w:color w:val="3D3D3D"/>
                <w:sz w:val="20"/>
                <w:szCs w:val="20"/>
                <w:lang w:eastAsia="mk-MK"/>
              </w:rPr>
              <w:lastRenderedPageBreak/>
              <w:t>биде објавен во електронска форма на веб-страницата на Агенцијата за финансиска поддршка во земјоделството и руралниот развој и во печатена форма.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Постапката за одобрување на барањето за користење на финансиски средства од ИПАРД II програмата за мерка „Диверзификација на фарми и развој на бизниси“ не треба да надминува шест месеци од денот на поднесувањето на барањето. Доколку барањето се проверува од страна на посебни служби, проценката на проектот или барањето ќе се одложи се додека релевантните служби не ги достават своите заклучоци или ставови.</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Во случаи кога бараниот износ за финансиска поддршка од пристигнатите  прифатливи барања е поголем од достапните финансиски средства во рамки на оваа мерка, ќе се пристапи кон рангирање на добиените прифатливи барања согласно критериумите за рангирање пропишани со оваа мерка.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Барателите на средства во рамки на оваа мерка ќе бидат одбиени доколку:</w:t>
            </w:r>
          </w:p>
          <w:p w:rsidR="002E1AB9" w:rsidRPr="00EF4D58" w:rsidRDefault="002E1AB9" w:rsidP="008864D7">
            <w:pPr>
              <w:numPr>
                <w:ilvl w:val="0"/>
                <w:numId w:val="134"/>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не ги исполнуваат критериумите за прифатливост;</w:t>
            </w:r>
          </w:p>
          <w:p w:rsidR="002E1AB9" w:rsidRPr="00EF4D58" w:rsidRDefault="002E1AB9" w:rsidP="008864D7">
            <w:pPr>
              <w:numPr>
                <w:ilvl w:val="0"/>
                <w:numId w:val="134"/>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трошоците не може да се утврдат како прифатливи и</w:t>
            </w:r>
          </w:p>
          <w:p w:rsidR="002E1AB9" w:rsidRPr="00EF4D58" w:rsidRDefault="002E1AB9" w:rsidP="008864D7">
            <w:pPr>
              <w:numPr>
                <w:ilvl w:val="0"/>
                <w:numId w:val="134"/>
              </w:numPr>
              <w:spacing w:after="75"/>
              <w:ind w:left="165"/>
              <w:rPr>
                <w:rFonts w:ascii="Arial" w:eastAsia="Times New Roman" w:hAnsi="Arial" w:cs="Arial"/>
                <w:color w:val="141414"/>
                <w:sz w:val="20"/>
                <w:szCs w:val="20"/>
                <w:lang w:eastAsia="mk-MK"/>
              </w:rPr>
            </w:pPr>
            <w:r w:rsidRPr="00EF4D58">
              <w:rPr>
                <w:rFonts w:ascii="Arial" w:eastAsia="Times New Roman" w:hAnsi="Arial" w:cs="Arial"/>
                <w:color w:val="141414"/>
                <w:sz w:val="20"/>
                <w:szCs w:val="20"/>
                <w:lang w:eastAsia="mk-MK"/>
              </w:rPr>
              <w:t>проектот не е одржлив.</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Прифатливите инвестици ќе бидат предмет на контроли на лице место за да се утврди фактичката состојба споредбено со барањето: дали инвестицијата е веќе започната и/или настанало плаќање, дали податоците во доставените документи одговараат на реалната состојба и други мерења.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Со започнување на реализирање на инвестицијата може да се почне откако Договорот за финансиска подршка помеѓу Агенцијата за финансиска поддршка во земјоделството и руралниот развој и корисникот е потпишан.</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Исплатата на корисникот се врши по достава на барање за исплата/и, а врз основа на декларации за трошоците направени од страна на корисникот и потврдено со оргиналните сметкопотврди/фактури.</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xml:space="preserve">Нема да се изврши плаќање на корисник или нивен претставник доколку е утврдено дека тие вештачки ги создале потребните услови за </w:t>
            </w:r>
            <w:r w:rsidRPr="00EF4D58">
              <w:rPr>
                <w:rFonts w:ascii="Arial" w:eastAsia="Times New Roman" w:hAnsi="Arial" w:cs="Arial"/>
                <w:color w:val="3D3D3D"/>
                <w:sz w:val="20"/>
                <w:szCs w:val="20"/>
                <w:lang w:eastAsia="mk-MK"/>
              </w:rPr>
              <w:lastRenderedPageBreak/>
              <w:t>добивање исплата со цел да се оствари корист во спротивност со целите на поддршката предвидени преку оваа мерка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За инвестици кои вклучуваата набавка на машини и опрема, исплатата ќе се врши како единствена исплата на крајот на инвестицијата. За инвестиции кои вклучуваат активности за изградба/реконструкција, исплатата може да се направи на  две рати по избор на корисникот, утврдени во Договорот за финансиска поддршка склучен со Агенцијата за финансиска поддршка во земјоделството и руралниот развој.</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Инвестицијата за која корисникот добил поддршка не смее да се подложи на значителна измена во рок од пет години од денот кога е добиена конечната исплата. Значителни измени на инвестиции се оние кои резултираат со:</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престанок или изнесување на кофинансираните производни активности надвор од територијата на Република Македонија;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промена во сопственоста на дел од инвестицијата со која се дава на фирма или јавно претпријатие или орган на државна управа несоодветна корист или</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суштинска промена која влијае на природата на инвестицијата, целите или условите за спроведување што ќе резултира со загрозување на нејзините оргинални цели.</w:t>
            </w:r>
          </w:p>
          <w:p w:rsidR="009B4C5A" w:rsidRDefault="009B4C5A" w:rsidP="008864D7">
            <w:pPr>
              <w:spacing w:before="180" w:after="180"/>
              <w:rPr>
                <w:rFonts w:ascii="Arial" w:eastAsia="Times New Roman" w:hAnsi="Arial" w:cs="Arial"/>
                <w:color w:val="3D3D3D"/>
                <w:sz w:val="20"/>
                <w:szCs w:val="20"/>
                <w:lang w:eastAsia="mk-MK"/>
              </w:rPr>
            </w:pPr>
          </w:p>
          <w:p w:rsidR="009B4C5A" w:rsidRDefault="009B4C5A" w:rsidP="008864D7">
            <w:pPr>
              <w:spacing w:before="180" w:after="180"/>
              <w:rPr>
                <w:rFonts w:ascii="Arial" w:eastAsia="Times New Roman" w:hAnsi="Arial" w:cs="Arial"/>
                <w:color w:val="3D3D3D"/>
                <w:sz w:val="20"/>
                <w:szCs w:val="20"/>
                <w:lang w:eastAsia="mk-MK"/>
              </w:rPr>
            </w:pP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Онаму каде што се бара со договорните обврски помеѓу Агенцијата за финансиска поддршка во земјоделството и руралниот развој и корисникот или со одредбите на Секторската спогодба, по исплатата на државната помош се врши контрола на корисниците да се утврди дали условите за прифатливост и се почитувани. Овие контроли ќе се вршат во период од пет години од денот на последната исплата на поддршката.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Корисниците може да поднесат повеќе барања во рамките на оваа мерка во текот на периодот на спроведување на програмата, под услов максималната вкупна поддршка да не е надмината и претходните инвестици да се успешно завршени, односно корисникот да ја има примено конечната исплата.</w:t>
            </w:r>
          </w:p>
          <w:p w:rsidR="002E1AB9" w:rsidRPr="00EF4D58" w:rsidRDefault="002E1AB9" w:rsidP="008864D7">
            <w:pPr>
              <w:spacing w:before="180" w:after="180"/>
              <w:rPr>
                <w:rFonts w:ascii="Arial" w:eastAsia="Times New Roman" w:hAnsi="Arial" w:cs="Arial"/>
                <w:color w:val="3D3D3D"/>
                <w:sz w:val="20"/>
                <w:szCs w:val="20"/>
                <w:lang w:eastAsia="mk-MK"/>
              </w:rPr>
            </w:pPr>
            <w:r w:rsidRPr="00EF4D58">
              <w:rPr>
                <w:rFonts w:ascii="Arial" w:eastAsia="Times New Roman" w:hAnsi="Arial" w:cs="Arial"/>
                <w:color w:val="3D3D3D"/>
                <w:sz w:val="20"/>
                <w:szCs w:val="20"/>
                <w:lang w:eastAsia="mk-MK"/>
              </w:rPr>
              <w:t> </w:t>
            </w:r>
          </w:p>
          <w:p w:rsidR="002E1AB9" w:rsidRPr="00EF4D58" w:rsidRDefault="002E1AB9" w:rsidP="008864D7">
            <w:pPr>
              <w:shd w:val="clear" w:color="auto" w:fill="000000"/>
              <w:tabs>
                <w:tab w:val="center" w:pos="4513"/>
                <w:tab w:val="right" w:pos="9026"/>
              </w:tabs>
            </w:pPr>
          </w:p>
          <w:p w:rsidR="00C724E2" w:rsidRPr="001635B3" w:rsidRDefault="00C724E2" w:rsidP="008864D7">
            <w:pPr>
              <w:rPr>
                <w:sz w:val="18"/>
                <w:szCs w:val="18"/>
              </w:rPr>
            </w:pPr>
          </w:p>
        </w:tc>
      </w:tr>
    </w:tbl>
    <w:p w:rsidR="00171059" w:rsidRDefault="00171059">
      <w:r>
        <w:lastRenderedPageBreak/>
        <w:br w:type="textWrapping" w:clear="all"/>
        <w:t xml:space="preserve">  </w:t>
      </w:r>
    </w:p>
    <w:p w:rsidR="00E76D1B" w:rsidRDefault="00E76D1B"/>
    <w:sectPr w:rsidR="00E76D1B" w:rsidSect="00502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DD9"/>
    <w:multiLevelType w:val="multilevel"/>
    <w:tmpl w:val="8BF6D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1D54CF"/>
    <w:multiLevelType w:val="hybridMultilevel"/>
    <w:tmpl w:val="B082D8BA"/>
    <w:lvl w:ilvl="0" w:tplc="042F0001">
      <w:start w:val="1"/>
      <w:numFmt w:val="bullet"/>
      <w:lvlText w:val=""/>
      <w:lvlJc w:val="left"/>
      <w:pPr>
        <w:ind w:left="360" w:hanging="360"/>
      </w:pPr>
      <w:rPr>
        <w:rFonts w:ascii="Symbol" w:hAnsi="Symbol" w:hint="default"/>
      </w:rPr>
    </w:lvl>
    <w:lvl w:ilvl="1" w:tplc="042F0001">
      <w:start w:val="1"/>
      <w:numFmt w:val="bullet"/>
      <w:lvlText w:val=""/>
      <w:lvlJc w:val="left"/>
      <w:pPr>
        <w:ind w:left="1080" w:hanging="360"/>
      </w:pPr>
      <w:rPr>
        <w:rFonts w:ascii="Symbol" w:hAnsi="Symbol" w:hint="default"/>
      </w:rPr>
    </w:lvl>
    <w:lvl w:ilvl="2" w:tplc="042F0005">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
    <w:nsid w:val="029E18E2"/>
    <w:multiLevelType w:val="multilevel"/>
    <w:tmpl w:val="9670D6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A23839"/>
    <w:multiLevelType w:val="multilevel"/>
    <w:tmpl w:val="6936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DF671A"/>
    <w:multiLevelType w:val="hybridMultilevel"/>
    <w:tmpl w:val="5096FC74"/>
    <w:lvl w:ilvl="0" w:tplc="04090003">
      <w:start w:val="1"/>
      <w:numFmt w:val="bullet"/>
      <w:lvlText w:val="o"/>
      <w:lvlJc w:val="left"/>
      <w:pPr>
        <w:ind w:left="360" w:hanging="360"/>
      </w:pPr>
      <w:rPr>
        <w:rFonts w:ascii="Courier New" w:hAnsi="Courier New" w:cs="Courier New" w:hint="default"/>
      </w:rPr>
    </w:lvl>
    <w:lvl w:ilvl="1" w:tplc="042F0003">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
    <w:nsid w:val="04CD6BC0"/>
    <w:multiLevelType w:val="multilevel"/>
    <w:tmpl w:val="C18C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7B450A"/>
    <w:multiLevelType w:val="hybridMultilevel"/>
    <w:tmpl w:val="7D2C6312"/>
    <w:lvl w:ilvl="0" w:tplc="042F000F">
      <w:start w:val="1"/>
      <w:numFmt w:val="decimal"/>
      <w:lvlText w:val="%1."/>
      <w:lvlJc w:val="left"/>
      <w:pPr>
        <w:ind w:left="360" w:hanging="360"/>
      </w:p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7">
    <w:nsid w:val="06DF449A"/>
    <w:multiLevelType w:val="hybridMultilevel"/>
    <w:tmpl w:val="39749BF8"/>
    <w:lvl w:ilvl="0" w:tplc="042F0001">
      <w:start w:val="1"/>
      <w:numFmt w:val="bullet"/>
      <w:lvlText w:val=""/>
      <w:lvlJc w:val="left"/>
      <w:pPr>
        <w:ind w:left="720" w:hanging="360"/>
      </w:pPr>
      <w:rPr>
        <w:rFonts w:ascii="Symbol" w:hAnsi="Symbol" w:hint="default"/>
      </w:rPr>
    </w:lvl>
    <w:lvl w:ilvl="1" w:tplc="042F0001">
      <w:start w:val="1"/>
      <w:numFmt w:val="bullet"/>
      <w:lvlText w:val=""/>
      <w:lvlJc w:val="left"/>
      <w:pPr>
        <w:ind w:left="1440" w:hanging="360"/>
      </w:pPr>
      <w:rPr>
        <w:rFonts w:ascii="Symbol" w:hAnsi="Symbol"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09A6668D"/>
    <w:multiLevelType w:val="hybridMultilevel"/>
    <w:tmpl w:val="E0A80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A1B6603"/>
    <w:multiLevelType w:val="multilevel"/>
    <w:tmpl w:val="7A64E6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4B00B1"/>
    <w:multiLevelType w:val="hybridMultilevel"/>
    <w:tmpl w:val="600C1248"/>
    <w:lvl w:ilvl="0" w:tplc="042F0017">
      <w:start w:val="1"/>
      <w:numFmt w:val="lowerLetter"/>
      <w:lvlText w:val="%1)"/>
      <w:lvlJc w:val="left"/>
      <w:pPr>
        <w:ind w:left="360" w:hanging="360"/>
      </w:p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1">
    <w:nsid w:val="0AD95660"/>
    <w:multiLevelType w:val="hybridMultilevel"/>
    <w:tmpl w:val="B794509E"/>
    <w:lvl w:ilvl="0" w:tplc="042F0001">
      <w:start w:val="1"/>
      <w:numFmt w:val="bullet"/>
      <w:lvlText w:val=""/>
      <w:lvlJc w:val="left"/>
      <w:pPr>
        <w:ind w:left="360" w:hanging="360"/>
      </w:pPr>
      <w:rPr>
        <w:rFonts w:ascii="Symbol" w:hAnsi="Symbol" w:hint="default"/>
      </w:rPr>
    </w:lvl>
    <w:lvl w:ilvl="1" w:tplc="042F0001">
      <w:start w:val="1"/>
      <w:numFmt w:val="bullet"/>
      <w:lvlText w:val=""/>
      <w:lvlJc w:val="left"/>
      <w:pPr>
        <w:ind w:left="1080" w:hanging="360"/>
      </w:pPr>
      <w:rPr>
        <w:rFonts w:ascii="Symbol" w:hAnsi="Symbol"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2">
    <w:nsid w:val="0B77795C"/>
    <w:multiLevelType w:val="multilevel"/>
    <w:tmpl w:val="22FA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CD27DA1"/>
    <w:multiLevelType w:val="multilevel"/>
    <w:tmpl w:val="BC549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E603DCD"/>
    <w:multiLevelType w:val="multilevel"/>
    <w:tmpl w:val="325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0F6DB4"/>
    <w:multiLevelType w:val="hybridMultilevel"/>
    <w:tmpl w:val="AE94035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6">
    <w:nsid w:val="10C45F90"/>
    <w:multiLevelType w:val="multilevel"/>
    <w:tmpl w:val="A930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DB3F8A"/>
    <w:multiLevelType w:val="multilevel"/>
    <w:tmpl w:val="A2E6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2A16246"/>
    <w:multiLevelType w:val="multilevel"/>
    <w:tmpl w:val="C548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4A347F"/>
    <w:multiLevelType w:val="hybridMultilevel"/>
    <w:tmpl w:val="D8245FBE"/>
    <w:lvl w:ilvl="0" w:tplc="042F0001">
      <w:start w:val="1"/>
      <w:numFmt w:val="bullet"/>
      <w:lvlText w:val=""/>
      <w:lvlJc w:val="left"/>
      <w:pPr>
        <w:ind w:left="360" w:hanging="360"/>
      </w:pPr>
      <w:rPr>
        <w:rFonts w:ascii="Symbol" w:hAnsi="Symbol" w:hint="default"/>
      </w:rPr>
    </w:lvl>
    <w:lvl w:ilvl="1" w:tplc="7DF6C1BE">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45E13FB"/>
    <w:multiLevelType w:val="multilevel"/>
    <w:tmpl w:val="785AA8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46E7ACC"/>
    <w:multiLevelType w:val="multilevel"/>
    <w:tmpl w:val="6C705E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4F36015"/>
    <w:multiLevelType w:val="hybridMultilevel"/>
    <w:tmpl w:val="6DDCECCC"/>
    <w:lvl w:ilvl="0" w:tplc="042F0001">
      <w:start w:val="1"/>
      <w:numFmt w:val="bullet"/>
      <w:lvlText w:val=""/>
      <w:lvlJc w:val="left"/>
      <w:pPr>
        <w:ind w:left="360" w:hanging="360"/>
      </w:pPr>
      <w:rPr>
        <w:rFonts w:ascii="Symbol" w:hAnsi="Symbol" w:hint="default"/>
      </w:rPr>
    </w:lvl>
    <w:lvl w:ilvl="1" w:tplc="042F0003">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3">
    <w:nsid w:val="150A591D"/>
    <w:multiLevelType w:val="hybridMultilevel"/>
    <w:tmpl w:val="0538869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4">
    <w:nsid w:val="15691EAB"/>
    <w:multiLevelType w:val="hybridMultilevel"/>
    <w:tmpl w:val="925A342A"/>
    <w:lvl w:ilvl="0" w:tplc="B67087CC">
      <w:numFmt w:val="bullet"/>
      <w:lvlText w:val="-"/>
      <w:lvlJc w:val="left"/>
      <w:pPr>
        <w:ind w:left="1164" w:hanging="360"/>
      </w:pPr>
      <w:rPr>
        <w:rFonts w:ascii="Calibri" w:eastAsiaTheme="minorHAnsi" w:hAnsi="Calibri" w:cstheme="minorBidi" w:hint="default"/>
      </w:rPr>
    </w:lvl>
    <w:lvl w:ilvl="1" w:tplc="042F0003" w:tentative="1">
      <w:start w:val="1"/>
      <w:numFmt w:val="bullet"/>
      <w:lvlText w:val="o"/>
      <w:lvlJc w:val="left"/>
      <w:pPr>
        <w:ind w:left="1884" w:hanging="360"/>
      </w:pPr>
      <w:rPr>
        <w:rFonts w:ascii="Courier New" w:hAnsi="Courier New" w:cs="Courier New" w:hint="default"/>
      </w:rPr>
    </w:lvl>
    <w:lvl w:ilvl="2" w:tplc="042F0005" w:tentative="1">
      <w:start w:val="1"/>
      <w:numFmt w:val="bullet"/>
      <w:lvlText w:val=""/>
      <w:lvlJc w:val="left"/>
      <w:pPr>
        <w:ind w:left="2604" w:hanging="360"/>
      </w:pPr>
      <w:rPr>
        <w:rFonts w:ascii="Wingdings" w:hAnsi="Wingdings" w:hint="default"/>
      </w:rPr>
    </w:lvl>
    <w:lvl w:ilvl="3" w:tplc="042F0001" w:tentative="1">
      <w:start w:val="1"/>
      <w:numFmt w:val="bullet"/>
      <w:lvlText w:val=""/>
      <w:lvlJc w:val="left"/>
      <w:pPr>
        <w:ind w:left="3324" w:hanging="360"/>
      </w:pPr>
      <w:rPr>
        <w:rFonts w:ascii="Symbol" w:hAnsi="Symbol" w:hint="default"/>
      </w:rPr>
    </w:lvl>
    <w:lvl w:ilvl="4" w:tplc="042F0003" w:tentative="1">
      <w:start w:val="1"/>
      <w:numFmt w:val="bullet"/>
      <w:lvlText w:val="o"/>
      <w:lvlJc w:val="left"/>
      <w:pPr>
        <w:ind w:left="4044" w:hanging="360"/>
      </w:pPr>
      <w:rPr>
        <w:rFonts w:ascii="Courier New" w:hAnsi="Courier New" w:cs="Courier New" w:hint="default"/>
      </w:rPr>
    </w:lvl>
    <w:lvl w:ilvl="5" w:tplc="042F0005" w:tentative="1">
      <w:start w:val="1"/>
      <w:numFmt w:val="bullet"/>
      <w:lvlText w:val=""/>
      <w:lvlJc w:val="left"/>
      <w:pPr>
        <w:ind w:left="4764" w:hanging="360"/>
      </w:pPr>
      <w:rPr>
        <w:rFonts w:ascii="Wingdings" w:hAnsi="Wingdings" w:hint="default"/>
      </w:rPr>
    </w:lvl>
    <w:lvl w:ilvl="6" w:tplc="042F0001" w:tentative="1">
      <w:start w:val="1"/>
      <w:numFmt w:val="bullet"/>
      <w:lvlText w:val=""/>
      <w:lvlJc w:val="left"/>
      <w:pPr>
        <w:ind w:left="5484" w:hanging="360"/>
      </w:pPr>
      <w:rPr>
        <w:rFonts w:ascii="Symbol" w:hAnsi="Symbol" w:hint="default"/>
      </w:rPr>
    </w:lvl>
    <w:lvl w:ilvl="7" w:tplc="042F0003" w:tentative="1">
      <w:start w:val="1"/>
      <w:numFmt w:val="bullet"/>
      <w:lvlText w:val="o"/>
      <w:lvlJc w:val="left"/>
      <w:pPr>
        <w:ind w:left="6204" w:hanging="360"/>
      </w:pPr>
      <w:rPr>
        <w:rFonts w:ascii="Courier New" w:hAnsi="Courier New" w:cs="Courier New" w:hint="default"/>
      </w:rPr>
    </w:lvl>
    <w:lvl w:ilvl="8" w:tplc="042F0005" w:tentative="1">
      <w:start w:val="1"/>
      <w:numFmt w:val="bullet"/>
      <w:lvlText w:val=""/>
      <w:lvlJc w:val="left"/>
      <w:pPr>
        <w:ind w:left="6924" w:hanging="360"/>
      </w:pPr>
      <w:rPr>
        <w:rFonts w:ascii="Wingdings" w:hAnsi="Wingdings" w:hint="default"/>
      </w:rPr>
    </w:lvl>
  </w:abstractNum>
  <w:abstractNum w:abstractNumId="25">
    <w:nsid w:val="17F8290D"/>
    <w:multiLevelType w:val="multilevel"/>
    <w:tmpl w:val="0722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8E84335"/>
    <w:multiLevelType w:val="multilevel"/>
    <w:tmpl w:val="1382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9074947"/>
    <w:multiLevelType w:val="multilevel"/>
    <w:tmpl w:val="C28C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9F04093"/>
    <w:multiLevelType w:val="multilevel"/>
    <w:tmpl w:val="01D82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A1F3DE1"/>
    <w:multiLevelType w:val="hybridMultilevel"/>
    <w:tmpl w:val="4BB84528"/>
    <w:lvl w:ilvl="0" w:tplc="0409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nsid w:val="1A7F428D"/>
    <w:multiLevelType w:val="multilevel"/>
    <w:tmpl w:val="B6BCC0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D5200CD"/>
    <w:multiLevelType w:val="hybridMultilevel"/>
    <w:tmpl w:val="E514B204"/>
    <w:lvl w:ilvl="0" w:tplc="F6D02A72">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D8C2A30"/>
    <w:multiLevelType w:val="hybridMultilevel"/>
    <w:tmpl w:val="37B47274"/>
    <w:lvl w:ilvl="0" w:tplc="042F0001">
      <w:start w:val="1"/>
      <w:numFmt w:val="bullet"/>
      <w:lvlText w:val=""/>
      <w:lvlJc w:val="left"/>
      <w:pPr>
        <w:ind w:left="3072" w:hanging="360"/>
      </w:pPr>
      <w:rPr>
        <w:rFonts w:ascii="Symbol" w:hAnsi="Symbol" w:hint="default"/>
      </w:rPr>
    </w:lvl>
    <w:lvl w:ilvl="1" w:tplc="042F0019" w:tentative="1">
      <w:start w:val="1"/>
      <w:numFmt w:val="lowerLetter"/>
      <w:lvlText w:val="%2."/>
      <w:lvlJc w:val="left"/>
      <w:pPr>
        <w:ind w:left="3792" w:hanging="360"/>
      </w:pPr>
    </w:lvl>
    <w:lvl w:ilvl="2" w:tplc="042F001B" w:tentative="1">
      <w:start w:val="1"/>
      <w:numFmt w:val="lowerRoman"/>
      <w:lvlText w:val="%3."/>
      <w:lvlJc w:val="right"/>
      <w:pPr>
        <w:ind w:left="4512" w:hanging="180"/>
      </w:pPr>
    </w:lvl>
    <w:lvl w:ilvl="3" w:tplc="042F000F" w:tentative="1">
      <w:start w:val="1"/>
      <w:numFmt w:val="decimal"/>
      <w:lvlText w:val="%4."/>
      <w:lvlJc w:val="left"/>
      <w:pPr>
        <w:ind w:left="5232" w:hanging="360"/>
      </w:pPr>
    </w:lvl>
    <w:lvl w:ilvl="4" w:tplc="042F0019" w:tentative="1">
      <w:start w:val="1"/>
      <w:numFmt w:val="lowerLetter"/>
      <w:lvlText w:val="%5."/>
      <w:lvlJc w:val="left"/>
      <w:pPr>
        <w:ind w:left="5952" w:hanging="360"/>
      </w:pPr>
    </w:lvl>
    <w:lvl w:ilvl="5" w:tplc="042F001B" w:tentative="1">
      <w:start w:val="1"/>
      <w:numFmt w:val="lowerRoman"/>
      <w:lvlText w:val="%6."/>
      <w:lvlJc w:val="right"/>
      <w:pPr>
        <w:ind w:left="6672" w:hanging="180"/>
      </w:pPr>
    </w:lvl>
    <w:lvl w:ilvl="6" w:tplc="042F000F" w:tentative="1">
      <w:start w:val="1"/>
      <w:numFmt w:val="decimal"/>
      <w:lvlText w:val="%7."/>
      <w:lvlJc w:val="left"/>
      <w:pPr>
        <w:ind w:left="7392" w:hanging="360"/>
      </w:pPr>
    </w:lvl>
    <w:lvl w:ilvl="7" w:tplc="042F0019" w:tentative="1">
      <w:start w:val="1"/>
      <w:numFmt w:val="lowerLetter"/>
      <w:lvlText w:val="%8."/>
      <w:lvlJc w:val="left"/>
      <w:pPr>
        <w:ind w:left="8112" w:hanging="360"/>
      </w:pPr>
    </w:lvl>
    <w:lvl w:ilvl="8" w:tplc="042F001B" w:tentative="1">
      <w:start w:val="1"/>
      <w:numFmt w:val="lowerRoman"/>
      <w:lvlText w:val="%9."/>
      <w:lvlJc w:val="right"/>
      <w:pPr>
        <w:ind w:left="8832" w:hanging="180"/>
      </w:pPr>
    </w:lvl>
  </w:abstractNum>
  <w:abstractNum w:abstractNumId="33">
    <w:nsid w:val="1F262B03"/>
    <w:multiLevelType w:val="hybridMultilevel"/>
    <w:tmpl w:val="ED5A42B0"/>
    <w:lvl w:ilvl="0" w:tplc="042F0001">
      <w:start w:val="1"/>
      <w:numFmt w:val="bullet"/>
      <w:lvlText w:val=""/>
      <w:lvlJc w:val="left"/>
      <w:pPr>
        <w:ind w:left="360" w:hanging="360"/>
      </w:pPr>
      <w:rPr>
        <w:rFonts w:ascii="Symbol" w:hAnsi="Symbol" w:hint="default"/>
      </w:rPr>
    </w:lvl>
    <w:lvl w:ilvl="1" w:tplc="C89E1422">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1FA06A01"/>
    <w:multiLevelType w:val="multilevel"/>
    <w:tmpl w:val="F97A50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0B208CB"/>
    <w:multiLevelType w:val="hybridMultilevel"/>
    <w:tmpl w:val="A1B64BEA"/>
    <w:lvl w:ilvl="0" w:tplc="042F000F">
      <w:start w:val="1"/>
      <w:numFmt w:val="decimal"/>
      <w:lvlText w:val="%1."/>
      <w:lvlJc w:val="left"/>
      <w:pPr>
        <w:ind w:left="360" w:hanging="360"/>
      </w:p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6">
    <w:nsid w:val="21346EAB"/>
    <w:multiLevelType w:val="multilevel"/>
    <w:tmpl w:val="AD7C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22F28B6"/>
    <w:multiLevelType w:val="multilevel"/>
    <w:tmpl w:val="17E292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5DC1878"/>
    <w:multiLevelType w:val="hybridMultilevel"/>
    <w:tmpl w:val="DBFE4126"/>
    <w:lvl w:ilvl="0" w:tplc="F6D02A72">
      <w:start w:val="3"/>
      <w:numFmt w:val="bullet"/>
      <w:lvlText w:val="•"/>
      <w:lvlJc w:val="left"/>
      <w:pPr>
        <w:ind w:left="36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9">
    <w:nsid w:val="264306C2"/>
    <w:multiLevelType w:val="hybridMultilevel"/>
    <w:tmpl w:val="EC9CA330"/>
    <w:lvl w:ilvl="0" w:tplc="042F0001">
      <w:start w:val="1"/>
      <w:numFmt w:val="bullet"/>
      <w:lvlText w:val=""/>
      <w:lvlJc w:val="left"/>
      <w:pPr>
        <w:ind w:left="360" w:hanging="360"/>
      </w:pPr>
      <w:rPr>
        <w:rFonts w:ascii="Symbol" w:hAnsi="Symbol" w:hint="default"/>
      </w:rPr>
    </w:lvl>
    <w:lvl w:ilvl="1" w:tplc="042F0001">
      <w:start w:val="1"/>
      <w:numFmt w:val="bullet"/>
      <w:lvlText w:val=""/>
      <w:lvlJc w:val="left"/>
      <w:pPr>
        <w:ind w:left="1080" w:hanging="360"/>
      </w:pPr>
      <w:rPr>
        <w:rFonts w:ascii="Symbol" w:hAnsi="Symbol"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0">
    <w:nsid w:val="26A11EFB"/>
    <w:multiLevelType w:val="multilevel"/>
    <w:tmpl w:val="551A6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6E724A9"/>
    <w:multiLevelType w:val="multilevel"/>
    <w:tmpl w:val="212CD9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8D6604D"/>
    <w:multiLevelType w:val="multilevel"/>
    <w:tmpl w:val="498C0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A3150EF"/>
    <w:multiLevelType w:val="multilevel"/>
    <w:tmpl w:val="6CFC85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A5E02E3"/>
    <w:multiLevelType w:val="multilevel"/>
    <w:tmpl w:val="D9F4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BD008A9"/>
    <w:multiLevelType w:val="hybridMultilevel"/>
    <w:tmpl w:val="859427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C020490"/>
    <w:multiLevelType w:val="hybridMultilevel"/>
    <w:tmpl w:val="4DA072B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7">
    <w:nsid w:val="2D5145C1"/>
    <w:multiLevelType w:val="hybridMultilevel"/>
    <w:tmpl w:val="94FAE29E"/>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8">
    <w:nsid w:val="2D635A05"/>
    <w:multiLevelType w:val="multilevel"/>
    <w:tmpl w:val="6AE4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D711047"/>
    <w:multiLevelType w:val="hybridMultilevel"/>
    <w:tmpl w:val="732AB2EA"/>
    <w:lvl w:ilvl="0" w:tplc="042F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0">
    <w:nsid w:val="2D874289"/>
    <w:multiLevelType w:val="hybridMultilevel"/>
    <w:tmpl w:val="A18C0D2C"/>
    <w:lvl w:ilvl="0" w:tplc="0409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1">
    <w:nsid w:val="30474ECA"/>
    <w:multiLevelType w:val="multilevel"/>
    <w:tmpl w:val="A81491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0672DA5"/>
    <w:multiLevelType w:val="multilevel"/>
    <w:tmpl w:val="88D6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09E4AFD"/>
    <w:multiLevelType w:val="hybridMultilevel"/>
    <w:tmpl w:val="B074FD66"/>
    <w:lvl w:ilvl="0" w:tplc="1BF286A6">
      <w:start w:val="1"/>
      <w:numFmt w:val="decimal"/>
      <w:lvlText w:val="%1."/>
      <w:lvlJc w:val="left"/>
      <w:pPr>
        <w:ind w:left="360" w:hanging="360"/>
      </w:pPr>
      <w:rPr>
        <w:rFonts w:hint="default"/>
      </w:rPr>
    </w:lvl>
    <w:lvl w:ilvl="1" w:tplc="042F0019" w:tentative="1">
      <w:start w:val="1"/>
      <w:numFmt w:val="lowerLetter"/>
      <w:lvlText w:val="%2."/>
      <w:lvlJc w:val="left"/>
      <w:pPr>
        <w:ind w:left="872" w:hanging="360"/>
      </w:pPr>
    </w:lvl>
    <w:lvl w:ilvl="2" w:tplc="042F001B" w:tentative="1">
      <w:start w:val="1"/>
      <w:numFmt w:val="lowerRoman"/>
      <w:lvlText w:val="%3."/>
      <w:lvlJc w:val="right"/>
      <w:pPr>
        <w:ind w:left="1592" w:hanging="180"/>
      </w:pPr>
    </w:lvl>
    <w:lvl w:ilvl="3" w:tplc="042F000F" w:tentative="1">
      <w:start w:val="1"/>
      <w:numFmt w:val="decimal"/>
      <w:lvlText w:val="%4."/>
      <w:lvlJc w:val="left"/>
      <w:pPr>
        <w:ind w:left="2312" w:hanging="360"/>
      </w:pPr>
    </w:lvl>
    <w:lvl w:ilvl="4" w:tplc="042F0019" w:tentative="1">
      <w:start w:val="1"/>
      <w:numFmt w:val="lowerLetter"/>
      <w:lvlText w:val="%5."/>
      <w:lvlJc w:val="left"/>
      <w:pPr>
        <w:ind w:left="3032" w:hanging="360"/>
      </w:pPr>
    </w:lvl>
    <w:lvl w:ilvl="5" w:tplc="042F001B" w:tentative="1">
      <w:start w:val="1"/>
      <w:numFmt w:val="lowerRoman"/>
      <w:lvlText w:val="%6."/>
      <w:lvlJc w:val="right"/>
      <w:pPr>
        <w:ind w:left="3752" w:hanging="180"/>
      </w:pPr>
    </w:lvl>
    <w:lvl w:ilvl="6" w:tplc="042F000F" w:tentative="1">
      <w:start w:val="1"/>
      <w:numFmt w:val="decimal"/>
      <w:lvlText w:val="%7."/>
      <w:lvlJc w:val="left"/>
      <w:pPr>
        <w:ind w:left="4472" w:hanging="360"/>
      </w:pPr>
    </w:lvl>
    <w:lvl w:ilvl="7" w:tplc="042F0019" w:tentative="1">
      <w:start w:val="1"/>
      <w:numFmt w:val="lowerLetter"/>
      <w:lvlText w:val="%8."/>
      <w:lvlJc w:val="left"/>
      <w:pPr>
        <w:ind w:left="5192" w:hanging="360"/>
      </w:pPr>
    </w:lvl>
    <w:lvl w:ilvl="8" w:tplc="042F001B" w:tentative="1">
      <w:start w:val="1"/>
      <w:numFmt w:val="lowerRoman"/>
      <w:lvlText w:val="%9."/>
      <w:lvlJc w:val="right"/>
      <w:pPr>
        <w:ind w:left="5912" w:hanging="180"/>
      </w:pPr>
    </w:lvl>
  </w:abstractNum>
  <w:abstractNum w:abstractNumId="54">
    <w:nsid w:val="30A01ACD"/>
    <w:multiLevelType w:val="hybridMultilevel"/>
    <w:tmpl w:val="CC58EE24"/>
    <w:lvl w:ilvl="0" w:tplc="042F0001">
      <w:start w:val="1"/>
      <w:numFmt w:val="bullet"/>
      <w:lvlText w:val=""/>
      <w:lvlJc w:val="left"/>
      <w:pPr>
        <w:ind w:left="720" w:hanging="360"/>
      </w:pPr>
      <w:rPr>
        <w:rFonts w:ascii="Symbol" w:hAnsi="Symbol" w:hint="default"/>
      </w:rPr>
    </w:lvl>
    <w:lvl w:ilvl="1" w:tplc="042F0001">
      <w:start w:val="1"/>
      <w:numFmt w:val="bullet"/>
      <w:lvlText w:val=""/>
      <w:lvlJc w:val="left"/>
      <w:pPr>
        <w:ind w:left="1440" w:hanging="360"/>
      </w:pPr>
      <w:rPr>
        <w:rFonts w:ascii="Symbol" w:hAnsi="Symbol"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5">
    <w:nsid w:val="324A0AAC"/>
    <w:multiLevelType w:val="multilevel"/>
    <w:tmpl w:val="591C08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3DB04AC"/>
    <w:multiLevelType w:val="multilevel"/>
    <w:tmpl w:val="CB74A2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4027FA9"/>
    <w:multiLevelType w:val="hybridMultilevel"/>
    <w:tmpl w:val="8B4EAFC8"/>
    <w:lvl w:ilvl="0" w:tplc="042F0001">
      <w:start w:val="1"/>
      <w:numFmt w:val="bullet"/>
      <w:lvlText w:val=""/>
      <w:lvlJc w:val="left"/>
      <w:pPr>
        <w:ind w:left="1800" w:hanging="360"/>
      </w:pPr>
      <w:rPr>
        <w:rFonts w:ascii="Symbol" w:hAnsi="Symbol"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58">
    <w:nsid w:val="347643B9"/>
    <w:multiLevelType w:val="multilevel"/>
    <w:tmpl w:val="A0B8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56347D0"/>
    <w:multiLevelType w:val="hybridMultilevel"/>
    <w:tmpl w:val="59C8E054"/>
    <w:lvl w:ilvl="0" w:tplc="1BF286A6">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60">
    <w:nsid w:val="36B62881"/>
    <w:multiLevelType w:val="multilevel"/>
    <w:tmpl w:val="1752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8234777"/>
    <w:multiLevelType w:val="multilevel"/>
    <w:tmpl w:val="ADDE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9B8783D"/>
    <w:multiLevelType w:val="multilevel"/>
    <w:tmpl w:val="013A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BA6149A"/>
    <w:multiLevelType w:val="multilevel"/>
    <w:tmpl w:val="383848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CAD7CD9"/>
    <w:multiLevelType w:val="multilevel"/>
    <w:tmpl w:val="C748B4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CE71DEE"/>
    <w:multiLevelType w:val="multilevel"/>
    <w:tmpl w:val="BC76A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DB93149"/>
    <w:multiLevelType w:val="multilevel"/>
    <w:tmpl w:val="180C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E806E17"/>
    <w:multiLevelType w:val="multilevel"/>
    <w:tmpl w:val="69F44F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FF6082B"/>
    <w:multiLevelType w:val="multilevel"/>
    <w:tmpl w:val="1AEE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1E95199"/>
    <w:multiLevelType w:val="hybridMultilevel"/>
    <w:tmpl w:val="33FCA342"/>
    <w:lvl w:ilvl="0" w:tplc="042F0001">
      <w:start w:val="1"/>
      <w:numFmt w:val="bullet"/>
      <w:lvlText w:val=""/>
      <w:lvlJc w:val="left"/>
      <w:pPr>
        <w:ind w:left="720" w:hanging="360"/>
      </w:pPr>
      <w:rPr>
        <w:rFonts w:ascii="Symbol" w:hAnsi="Symbol" w:hint="default"/>
      </w:rPr>
    </w:lvl>
    <w:lvl w:ilvl="1" w:tplc="042F0001">
      <w:start w:val="1"/>
      <w:numFmt w:val="bullet"/>
      <w:lvlText w:val=""/>
      <w:lvlJc w:val="left"/>
      <w:pPr>
        <w:ind w:left="1440" w:hanging="360"/>
      </w:pPr>
      <w:rPr>
        <w:rFonts w:ascii="Symbol" w:hAnsi="Symbol"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0">
    <w:nsid w:val="426F6AB4"/>
    <w:multiLevelType w:val="multilevel"/>
    <w:tmpl w:val="6EEC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301510F"/>
    <w:multiLevelType w:val="multilevel"/>
    <w:tmpl w:val="CAA8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42346C6"/>
    <w:multiLevelType w:val="hybridMultilevel"/>
    <w:tmpl w:val="A37E9CF8"/>
    <w:lvl w:ilvl="0" w:tplc="F6D02A72">
      <w:start w:val="3"/>
      <w:numFmt w:val="bullet"/>
      <w:lvlText w:val="•"/>
      <w:lvlJc w:val="left"/>
      <w:pPr>
        <w:ind w:left="36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3">
    <w:nsid w:val="445F2B52"/>
    <w:multiLevelType w:val="multilevel"/>
    <w:tmpl w:val="3690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5837B08"/>
    <w:multiLevelType w:val="multilevel"/>
    <w:tmpl w:val="5158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5CD128E"/>
    <w:multiLevelType w:val="multilevel"/>
    <w:tmpl w:val="FE8CCE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63F299C"/>
    <w:multiLevelType w:val="hybridMultilevel"/>
    <w:tmpl w:val="1FF0B86C"/>
    <w:lvl w:ilvl="0" w:tplc="042F0001">
      <w:start w:val="1"/>
      <w:numFmt w:val="bullet"/>
      <w:lvlText w:val=""/>
      <w:lvlJc w:val="left"/>
      <w:pPr>
        <w:ind w:left="786" w:hanging="360"/>
      </w:pPr>
      <w:rPr>
        <w:rFonts w:ascii="Symbol" w:hAnsi="Symbol" w:hint="default"/>
      </w:rPr>
    </w:lvl>
    <w:lvl w:ilvl="1" w:tplc="042F0003">
      <w:start w:val="1"/>
      <w:numFmt w:val="bullet"/>
      <w:lvlText w:val="o"/>
      <w:lvlJc w:val="left"/>
      <w:pPr>
        <w:ind w:left="1506" w:hanging="360"/>
      </w:pPr>
      <w:rPr>
        <w:rFonts w:ascii="Courier New" w:hAnsi="Courier New" w:cs="Courier New" w:hint="default"/>
      </w:rPr>
    </w:lvl>
    <w:lvl w:ilvl="2" w:tplc="042F0005">
      <w:start w:val="1"/>
      <w:numFmt w:val="bullet"/>
      <w:lvlText w:val=""/>
      <w:lvlJc w:val="left"/>
      <w:pPr>
        <w:ind w:left="2226" w:hanging="360"/>
      </w:pPr>
      <w:rPr>
        <w:rFonts w:ascii="Wingdings" w:hAnsi="Wingdings" w:hint="default"/>
      </w:rPr>
    </w:lvl>
    <w:lvl w:ilvl="3" w:tplc="042F0001" w:tentative="1">
      <w:start w:val="1"/>
      <w:numFmt w:val="bullet"/>
      <w:lvlText w:val=""/>
      <w:lvlJc w:val="left"/>
      <w:pPr>
        <w:ind w:left="2946" w:hanging="360"/>
      </w:pPr>
      <w:rPr>
        <w:rFonts w:ascii="Symbol" w:hAnsi="Symbol" w:hint="default"/>
      </w:rPr>
    </w:lvl>
    <w:lvl w:ilvl="4" w:tplc="042F0003" w:tentative="1">
      <w:start w:val="1"/>
      <w:numFmt w:val="bullet"/>
      <w:lvlText w:val="o"/>
      <w:lvlJc w:val="left"/>
      <w:pPr>
        <w:ind w:left="3666" w:hanging="360"/>
      </w:pPr>
      <w:rPr>
        <w:rFonts w:ascii="Courier New" w:hAnsi="Courier New" w:cs="Courier New" w:hint="default"/>
      </w:rPr>
    </w:lvl>
    <w:lvl w:ilvl="5" w:tplc="042F0005" w:tentative="1">
      <w:start w:val="1"/>
      <w:numFmt w:val="bullet"/>
      <w:lvlText w:val=""/>
      <w:lvlJc w:val="left"/>
      <w:pPr>
        <w:ind w:left="4386" w:hanging="360"/>
      </w:pPr>
      <w:rPr>
        <w:rFonts w:ascii="Wingdings" w:hAnsi="Wingdings" w:hint="default"/>
      </w:rPr>
    </w:lvl>
    <w:lvl w:ilvl="6" w:tplc="042F0001" w:tentative="1">
      <w:start w:val="1"/>
      <w:numFmt w:val="bullet"/>
      <w:lvlText w:val=""/>
      <w:lvlJc w:val="left"/>
      <w:pPr>
        <w:ind w:left="5106" w:hanging="360"/>
      </w:pPr>
      <w:rPr>
        <w:rFonts w:ascii="Symbol" w:hAnsi="Symbol" w:hint="default"/>
      </w:rPr>
    </w:lvl>
    <w:lvl w:ilvl="7" w:tplc="042F0003" w:tentative="1">
      <w:start w:val="1"/>
      <w:numFmt w:val="bullet"/>
      <w:lvlText w:val="o"/>
      <w:lvlJc w:val="left"/>
      <w:pPr>
        <w:ind w:left="5826" w:hanging="360"/>
      </w:pPr>
      <w:rPr>
        <w:rFonts w:ascii="Courier New" w:hAnsi="Courier New" w:cs="Courier New" w:hint="default"/>
      </w:rPr>
    </w:lvl>
    <w:lvl w:ilvl="8" w:tplc="042F0005" w:tentative="1">
      <w:start w:val="1"/>
      <w:numFmt w:val="bullet"/>
      <w:lvlText w:val=""/>
      <w:lvlJc w:val="left"/>
      <w:pPr>
        <w:ind w:left="6546" w:hanging="360"/>
      </w:pPr>
      <w:rPr>
        <w:rFonts w:ascii="Wingdings" w:hAnsi="Wingdings" w:hint="default"/>
      </w:rPr>
    </w:lvl>
  </w:abstractNum>
  <w:abstractNum w:abstractNumId="77">
    <w:nsid w:val="48313ABD"/>
    <w:multiLevelType w:val="hybridMultilevel"/>
    <w:tmpl w:val="5E58B9E8"/>
    <w:lvl w:ilvl="0" w:tplc="B67087CC">
      <w:numFmt w:val="bullet"/>
      <w:lvlText w:val="-"/>
      <w:lvlJc w:val="left"/>
      <w:pPr>
        <w:ind w:left="360" w:hanging="360"/>
      </w:pPr>
      <w:rPr>
        <w:rFonts w:ascii="Calibri" w:eastAsiaTheme="minorHAnsi" w:hAnsi="Calibri" w:cstheme="minorBidi"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78">
    <w:nsid w:val="48483358"/>
    <w:multiLevelType w:val="hybridMultilevel"/>
    <w:tmpl w:val="EFE00EAA"/>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79">
    <w:nsid w:val="49951CD3"/>
    <w:multiLevelType w:val="hybridMultilevel"/>
    <w:tmpl w:val="06F657DC"/>
    <w:lvl w:ilvl="0" w:tplc="042F0001">
      <w:start w:val="1"/>
      <w:numFmt w:val="bullet"/>
      <w:lvlText w:val=""/>
      <w:lvlJc w:val="left"/>
      <w:pPr>
        <w:ind w:left="720" w:hanging="360"/>
      </w:pPr>
      <w:rPr>
        <w:rFonts w:ascii="Symbol" w:hAnsi="Symbol" w:hint="default"/>
      </w:rPr>
    </w:lvl>
    <w:lvl w:ilvl="1" w:tplc="042F0001">
      <w:start w:val="1"/>
      <w:numFmt w:val="bullet"/>
      <w:lvlText w:val=""/>
      <w:lvlJc w:val="left"/>
      <w:pPr>
        <w:ind w:left="1440" w:hanging="360"/>
      </w:pPr>
      <w:rPr>
        <w:rFonts w:ascii="Symbol" w:hAnsi="Symbol"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0">
    <w:nsid w:val="49A913C3"/>
    <w:multiLevelType w:val="multilevel"/>
    <w:tmpl w:val="899489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A05573F"/>
    <w:multiLevelType w:val="multilevel"/>
    <w:tmpl w:val="8C82FB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A0C0502"/>
    <w:multiLevelType w:val="hybridMultilevel"/>
    <w:tmpl w:val="9B6E6D40"/>
    <w:lvl w:ilvl="0" w:tplc="B67087CC">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3">
    <w:nsid w:val="4A2A62D7"/>
    <w:multiLevelType w:val="multilevel"/>
    <w:tmpl w:val="3096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A5443EB"/>
    <w:multiLevelType w:val="hybridMultilevel"/>
    <w:tmpl w:val="82486480"/>
    <w:lvl w:ilvl="0" w:tplc="B67087CC">
      <w:numFmt w:val="bullet"/>
      <w:lvlText w:val="-"/>
      <w:lvlJc w:val="left"/>
      <w:pPr>
        <w:ind w:left="4676" w:hanging="360"/>
      </w:pPr>
      <w:rPr>
        <w:rFonts w:ascii="Calibri" w:eastAsiaTheme="minorHAnsi" w:hAnsi="Calibri" w:cstheme="minorBidi" w:hint="default"/>
      </w:rPr>
    </w:lvl>
    <w:lvl w:ilvl="1" w:tplc="042F0003" w:tentative="1">
      <w:start w:val="1"/>
      <w:numFmt w:val="bullet"/>
      <w:lvlText w:val="o"/>
      <w:lvlJc w:val="left"/>
      <w:pPr>
        <w:ind w:left="5396" w:hanging="360"/>
      </w:pPr>
      <w:rPr>
        <w:rFonts w:ascii="Courier New" w:hAnsi="Courier New" w:cs="Courier New" w:hint="default"/>
      </w:rPr>
    </w:lvl>
    <w:lvl w:ilvl="2" w:tplc="042F0005" w:tentative="1">
      <w:start w:val="1"/>
      <w:numFmt w:val="bullet"/>
      <w:lvlText w:val=""/>
      <w:lvlJc w:val="left"/>
      <w:pPr>
        <w:ind w:left="6116" w:hanging="360"/>
      </w:pPr>
      <w:rPr>
        <w:rFonts w:ascii="Wingdings" w:hAnsi="Wingdings" w:hint="default"/>
      </w:rPr>
    </w:lvl>
    <w:lvl w:ilvl="3" w:tplc="042F0001" w:tentative="1">
      <w:start w:val="1"/>
      <w:numFmt w:val="bullet"/>
      <w:lvlText w:val=""/>
      <w:lvlJc w:val="left"/>
      <w:pPr>
        <w:ind w:left="6836" w:hanging="360"/>
      </w:pPr>
      <w:rPr>
        <w:rFonts w:ascii="Symbol" w:hAnsi="Symbol" w:hint="default"/>
      </w:rPr>
    </w:lvl>
    <w:lvl w:ilvl="4" w:tplc="042F0003" w:tentative="1">
      <w:start w:val="1"/>
      <w:numFmt w:val="bullet"/>
      <w:lvlText w:val="o"/>
      <w:lvlJc w:val="left"/>
      <w:pPr>
        <w:ind w:left="7556" w:hanging="360"/>
      </w:pPr>
      <w:rPr>
        <w:rFonts w:ascii="Courier New" w:hAnsi="Courier New" w:cs="Courier New" w:hint="default"/>
      </w:rPr>
    </w:lvl>
    <w:lvl w:ilvl="5" w:tplc="042F0005" w:tentative="1">
      <w:start w:val="1"/>
      <w:numFmt w:val="bullet"/>
      <w:lvlText w:val=""/>
      <w:lvlJc w:val="left"/>
      <w:pPr>
        <w:ind w:left="8276" w:hanging="360"/>
      </w:pPr>
      <w:rPr>
        <w:rFonts w:ascii="Wingdings" w:hAnsi="Wingdings" w:hint="default"/>
      </w:rPr>
    </w:lvl>
    <w:lvl w:ilvl="6" w:tplc="042F0001" w:tentative="1">
      <w:start w:val="1"/>
      <w:numFmt w:val="bullet"/>
      <w:lvlText w:val=""/>
      <w:lvlJc w:val="left"/>
      <w:pPr>
        <w:ind w:left="8996" w:hanging="360"/>
      </w:pPr>
      <w:rPr>
        <w:rFonts w:ascii="Symbol" w:hAnsi="Symbol" w:hint="default"/>
      </w:rPr>
    </w:lvl>
    <w:lvl w:ilvl="7" w:tplc="042F0003" w:tentative="1">
      <w:start w:val="1"/>
      <w:numFmt w:val="bullet"/>
      <w:lvlText w:val="o"/>
      <w:lvlJc w:val="left"/>
      <w:pPr>
        <w:ind w:left="9716" w:hanging="360"/>
      </w:pPr>
      <w:rPr>
        <w:rFonts w:ascii="Courier New" w:hAnsi="Courier New" w:cs="Courier New" w:hint="default"/>
      </w:rPr>
    </w:lvl>
    <w:lvl w:ilvl="8" w:tplc="042F0005" w:tentative="1">
      <w:start w:val="1"/>
      <w:numFmt w:val="bullet"/>
      <w:lvlText w:val=""/>
      <w:lvlJc w:val="left"/>
      <w:pPr>
        <w:ind w:left="10436" w:hanging="360"/>
      </w:pPr>
      <w:rPr>
        <w:rFonts w:ascii="Wingdings" w:hAnsi="Wingdings" w:hint="default"/>
      </w:rPr>
    </w:lvl>
  </w:abstractNum>
  <w:abstractNum w:abstractNumId="85">
    <w:nsid w:val="4ADA43A2"/>
    <w:multiLevelType w:val="multilevel"/>
    <w:tmpl w:val="C62E69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CD37005"/>
    <w:multiLevelType w:val="hybridMultilevel"/>
    <w:tmpl w:val="8D40444E"/>
    <w:lvl w:ilvl="0" w:tplc="042F0001">
      <w:start w:val="1"/>
      <w:numFmt w:val="bullet"/>
      <w:lvlText w:val=""/>
      <w:lvlJc w:val="left"/>
      <w:pPr>
        <w:ind w:left="76" w:hanging="360"/>
      </w:pPr>
      <w:rPr>
        <w:rFonts w:ascii="Symbol" w:hAnsi="Symbol" w:hint="default"/>
      </w:rPr>
    </w:lvl>
    <w:lvl w:ilvl="1" w:tplc="F6D02A72">
      <w:start w:val="3"/>
      <w:numFmt w:val="bullet"/>
      <w:lvlText w:val="•"/>
      <w:lvlJc w:val="left"/>
      <w:pPr>
        <w:ind w:left="796" w:hanging="360"/>
      </w:pPr>
      <w:rPr>
        <w:rFonts w:ascii="Calibri" w:eastAsiaTheme="minorHAnsi" w:hAnsi="Calibri" w:cstheme="minorBidi" w:hint="default"/>
      </w:rPr>
    </w:lvl>
    <w:lvl w:ilvl="2" w:tplc="042F0005" w:tentative="1">
      <w:start w:val="1"/>
      <w:numFmt w:val="bullet"/>
      <w:lvlText w:val=""/>
      <w:lvlJc w:val="left"/>
      <w:pPr>
        <w:ind w:left="1516" w:hanging="360"/>
      </w:pPr>
      <w:rPr>
        <w:rFonts w:ascii="Wingdings" w:hAnsi="Wingdings" w:hint="default"/>
      </w:rPr>
    </w:lvl>
    <w:lvl w:ilvl="3" w:tplc="042F0001" w:tentative="1">
      <w:start w:val="1"/>
      <w:numFmt w:val="bullet"/>
      <w:lvlText w:val=""/>
      <w:lvlJc w:val="left"/>
      <w:pPr>
        <w:ind w:left="2236" w:hanging="360"/>
      </w:pPr>
      <w:rPr>
        <w:rFonts w:ascii="Symbol" w:hAnsi="Symbol" w:hint="default"/>
      </w:rPr>
    </w:lvl>
    <w:lvl w:ilvl="4" w:tplc="042F0003" w:tentative="1">
      <w:start w:val="1"/>
      <w:numFmt w:val="bullet"/>
      <w:lvlText w:val="o"/>
      <w:lvlJc w:val="left"/>
      <w:pPr>
        <w:ind w:left="2956" w:hanging="360"/>
      </w:pPr>
      <w:rPr>
        <w:rFonts w:ascii="Courier New" w:hAnsi="Courier New" w:cs="Courier New" w:hint="default"/>
      </w:rPr>
    </w:lvl>
    <w:lvl w:ilvl="5" w:tplc="042F0005" w:tentative="1">
      <w:start w:val="1"/>
      <w:numFmt w:val="bullet"/>
      <w:lvlText w:val=""/>
      <w:lvlJc w:val="left"/>
      <w:pPr>
        <w:ind w:left="3676" w:hanging="360"/>
      </w:pPr>
      <w:rPr>
        <w:rFonts w:ascii="Wingdings" w:hAnsi="Wingdings" w:hint="default"/>
      </w:rPr>
    </w:lvl>
    <w:lvl w:ilvl="6" w:tplc="042F0001" w:tentative="1">
      <w:start w:val="1"/>
      <w:numFmt w:val="bullet"/>
      <w:lvlText w:val=""/>
      <w:lvlJc w:val="left"/>
      <w:pPr>
        <w:ind w:left="4396" w:hanging="360"/>
      </w:pPr>
      <w:rPr>
        <w:rFonts w:ascii="Symbol" w:hAnsi="Symbol" w:hint="default"/>
      </w:rPr>
    </w:lvl>
    <w:lvl w:ilvl="7" w:tplc="042F0003" w:tentative="1">
      <w:start w:val="1"/>
      <w:numFmt w:val="bullet"/>
      <w:lvlText w:val="o"/>
      <w:lvlJc w:val="left"/>
      <w:pPr>
        <w:ind w:left="5116" w:hanging="360"/>
      </w:pPr>
      <w:rPr>
        <w:rFonts w:ascii="Courier New" w:hAnsi="Courier New" w:cs="Courier New" w:hint="default"/>
      </w:rPr>
    </w:lvl>
    <w:lvl w:ilvl="8" w:tplc="042F0005" w:tentative="1">
      <w:start w:val="1"/>
      <w:numFmt w:val="bullet"/>
      <w:lvlText w:val=""/>
      <w:lvlJc w:val="left"/>
      <w:pPr>
        <w:ind w:left="5836" w:hanging="360"/>
      </w:pPr>
      <w:rPr>
        <w:rFonts w:ascii="Wingdings" w:hAnsi="Wingdings" w:hint="default"/>
      </w:rPr>
    </w:lvl>
  </w:abstractNum>
  <w:abstractNum w:abstractNumId="87">
    <w:nsid w:val="4D2705A8"/>
    <w:multiLevelType w:val="multilevel"/>
    <w:tmpl w:val="7BD87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11E25DF"/>
    <w:multiLevelType w:val="hybridMultilevel"/>
    <w:tmpl w:val="06A0A7B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89">
    <w:nsid w:val="5320302F"/>
    <w:multiLevelType w:val="hybridMultilevel"/>
    <w:tmpl w:val="4CF830AE"/>
    <w:lvl w:ilvl="0" w:tplc="042F0001">
      <w:start w:val="1"/>
      <w:numFmt w:val="bullet"/>
      <w:lvlText w:val=""/>
      <w:lvlJc w:val="left"/>
      <w:pPr>
        <w:ind w:left="1146" w:hanging="360"/>
      </w:pPr>
      <w:rPr>
        <w:rFonts w:ascii="Symbol" w:hAnsi="Symbol" w:hint="default"/>
      </w:rPr>
    </w:lvl>
    <w:lvl w:ilvl="1" w:tplc="042F0003" w:tentative="1">
      <w:start w:val="1"/>
      <w:numFmt w:val="bullet"/>
      <w:lvlText w:val="o"/>
      <w:lvlJc w:val="left"/>
      <w:pPr>
        <w:ind w:left="1866" w:hanging="360"/>
      </w:pPr>
      <w:rPr>
        <w:rFonts w:ascii="Courier New" w:hAnsi="Courier New" w:cs="Courier New" w:hint="default"/>
      </w:rPr>
    </w:lvl>
    <w:lvl w:ilvl="2" w:tplc="042F0005" w:tentative="1">
      <w:start w:val="1"/>
      <w:numFmt w:val="bullet"/>
      <w:lvlText w:val=""/>
      <w:lvlJc w:val="left"/>
      <w:pPr>
        <w:ind w:left="2586" w:hanging="360"/>
      </w:pPr>
      <w:rPr>
        <w:rFonts w:ascii="Wingdings" w:hAnsi="Wingdings" w:hint="default"/>
      </w:rPr>
    </w:lvl>
    <w:lvl w:ilvl="3" w:tplc="042F0001" w:tentative="1">
      <w:start w:val="1"/>
      <w:numFmt w:val="bullet"/>
      <w:lvlText w:val=""/>
      <w:lvlJc w:val="left"/>
      <w:pPr>
        <w:ind w:left="3306" w:hanging="360"/>
      </w:pPr>
      <w:rPr>
        <w:rFonts w:ascii="Symbol" w:hAnsi="Symbol" w:hint="default"/>
      </w:rPr>
    </w:lvl>
    <w:lvl w:ilvl="4" w:tplc="042F0003" w:tentative="1">
      <w:start w:val="1"/>
      <w:numFmt w:val="bullet"/>
      <w:lvlText w:val="o"/>
      <w:lvlJc w:val="left"/>
      <w:pPr>
        <w:ind w:left="4026" w:hanging="360"/>
      </w:pPr>
      <w:rPr>
        <w:rFonts w:ascii="Courier New" w:hAnsi="Courier New" w:cs="Courier New" w:hint="default"/>
      </w:rPr>
    </w:lvl>
    <w:lvl w:ilvl="5" w:tplc="042F0005" w:tentative="1">
      <w:start w:val="1"/>
      <w:numFmt w:val="bullet"/>
      <w:lvlText w:val=""/>
      <w:lvlJc w:val="left"/>
      <w:pPr>
        <w:ind w:left="4746" w:hanging="360"/>
      </w:pPr>
      <w:rPr>
        <w:rFonts w:ascii="Wingdings" w:hAnsi="Wingdings" w:hint="default"/>
      </w:rPr>
    </w:lvl>
    <w:lvl w:ilvl="6" w:tplc="042F0001" w:tentative="1">
      <w:start w:val="1"/>
      <w:numFmt w:val="bullet"/>
      <w:lvlText w:val=""/>
      <w:lvlJc w:val="left"/>
      <w:pPr>
        <w:ind w:left="5466" w:hanging="360"/>
      </w:pPr>
      <w:rPr>
        <w:rFonts w:ascii="Symbol" w:hAnsi="Symbol" w:hint="default"/>
      </w:rPr>
    </w:lvl>
    <w:lvl w:ilvl="7" w:tplc="042F0003" w:tentative="1">
      <w:start w:val="1"/>
      <w:numFmt w:val="bullet"/>
      <w:lvlText w:val="o"/>
      <w:lvlJc w:val="left"/>
      <w:pPr>
        <w:ind w:left="6186" w:hanging="360"/>
      </w:pPr>
      <w:rPr>
        <w:rFonts w:ascii="Courier New" w:hAnsi="Courier New" w:cs="Courier New" w:hint="default"/>
      </w:rPr>
    </w:lvl>
    <w:lvl w:ilvl="8" w:tplc="042F0005" w:tentative="1">
      <w:start w:val="1"/>
      <w:numFmt w:val="bullet"/>
      <w:lvlText w:val=""/>
      <w:lvlJc w:val="left"/>
      <w:pPr>
        <w:ind w:left="6906" w:hanging="360"/>
      </w:pPr>
      <w:rPr>
        <w:rFonts w:ascii="Wingdings" w:hAnsi="Wingdings" w:hint="default"/>
      </w:rPr>
    </w:lvl>
  </w:abstractNum>
  <w:abstractNum w:abstractNumId="90">
    <w:nsid w:val="55C64C88"/>
    <w:multiLevelType w:val="hybridMultilevel"/>
    <w:tmpl w:val="76FAD970"/>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91">
    <w:nsid w:val="572D2333"/>
    <w:multiLevelType w:val="multilevel"/>
    <w:tmpl w:val="4448E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A9675E1"/>
    <w:multiLevelType w:val="hybridMultilevel"/>
    <w:tmpl w:val="EE0AA0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5BB208F4"/>
    <w:multiLevelType w:val="multilevel"/>
    <w:tmpl w:val="4126BF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D7474E6"/>
    <w:multiLevelType w:val="multilevel"/>
    <w:tmpl w:val="B78A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D8508B5"/>
    <w:multiLevelType w:val="hybridMultilevel"/>
    <w:tmpl w:val="66149E6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96">
    <w:nsid w:val="5EBD3DB8"/>
    <w:multiLevelType w:val="multilevel"/>
    <w:tmpl w:val="E6AA976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7">
    <w:nsid w:val="5EC44D31"/>
    <w:multiLevelType w:val="multilevel"/>
    <w:tmpl w:val="18F61B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5F0D4147"/>
    <w:multiLevelType w:val="hybridMultilevel"/>
    <w:tmpl w:val="945C21DA"/>
    <w:lvl w:ilvl="0" w:tplc="F6D02A72">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5FA33106"/>
    <w:multiLevelType w:val="hybridMultilevel"/>
    <w:tmpl w:val="D4F0987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00">
    <w:nsid w:val="5FC26D45"/>
    <w:multiLevelType w:val="multilevel"/>
    <w:tmpl w:val="7E74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0B67D5A"/>
    <w:multiLevelType w:val="hybridMultilevel"/>
    <w:tmpl w:val="6BDE97E4"/>
    <w:lvl w:ilvl="0" w:tplc="042F0017">
      <w:start w:val="1"/>
      <w:numFmt w:val="lowerLetter"/>
      <w:lvlText w:val="%1)"/>
      <w:lvlJc w:val="left"/>
      <w:pPr>
        <w:ind w:left="360" w:hanging="360"/>
      </w:pPr>
      <w:rPr>
        <w:rFont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02">
    <w:nsid w:val="61931A50"/>
    <w:multiLevelType w:val="hybridMultilevel"/>
    <w:tmpl w:val="2EC808AA"/>
    <w:lvl w:ilvl="0" w:tplc="042F0001">
      <w:start w:val="1"/>
      <w:numFmt w:val="bullet"/>
      <w:lvlText w:val=""/>
      <w:lvlJc w:val="left"/>
      <w:pPr>
        <w:ind w:left="720" w:hanging="360"/>
      </w:pPr>
      <w:rPr>
        <w:rFonts w:ascii="Symbol" w:hAnsi="Symbol" w:hint="default"/>
      </w:rPr>
    </w:lvl>
    <w:lvl w:ilvl="1" w:tplc="042F0001">
      <w:start w:val="1"/>
      <w:numFmt w:val="bullet"/>
      <w:lvlText w:val=""/>
      <w:lvlJc w:val="left"/>
      <w:pPr>
        <w:ind w:left="1440" w:hanging="360"/>
      </w:pPr>
      <w:rPr>
        <w:rFonts w:ascii="Symbol" w:hAnsi="Symbol"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3">
    <w:nsid w:val="61972F52"/>
    <w:multiLevelType w:val="multilevel"/>
    <w:tmpl w:val="206877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3631A15"/>
    <w:multiLevelType w:val="multilevel"/>
    <w:tmpl w:val="B488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736565B"/>
    <w:multiLevelType w:val="multilevel"/>
    <w:tmpl w:val="6102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8486184"/>
    <w:multiLevelType w:val="hybridMultilevel"/>
    <w:tmpl w:val="A1E0A310"/>
    <w:lvl w:ilvl="0" w:tplc="04090019">
      <w:start w:val="1"/>
      <w:numFmt w:val="lowerLetter"/>
      <w:lvlText w:val="%1."/>
      <w:lvlJc w:val="left"/>
      <w:pPr>
        <w:ind w:left="720" w:hanging="360"/>
      </w:pPr>
      <w:rPr>
        <w:rFont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7">
    <w:nsid w:val="693F6519"/>
    <w:multiLevelType w:val="multilevel"/>
    <w:tmpl w:val="5CF6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9E5414F"/>
    <w:multiLevelType w:val="hybridMultilevel"/>
    <w:tmpl w:val="58C4D2E6"/>
    <w:lvl w:ilvl="0" w:tplc="042F0001">
      <w:start w:val="1"/>
      <w:numFmt w:val="bullet"/>
      <w:lvlText w:val=""/>
      <w:lvlJc w:val="left"/>
      <w:pPr>
        <w:ind w:left="360" w:hanging="360"/>
      </w:pPr>
      <w:rPr>
        <w:rFonts w:ascii="Symbol" w:hAnsi="Symbol" w:hint="default"/>
      </w:rPr>
    </w:lvl>
    <w:lvl w:ilvl="1" w:tplc="042F0001">
      <w:start w:val="1"/>
      <w:numFmt w:val="bullet"/>
      <w:lvlText w:val=""/>
      <w:lvlJc w:val="left"/>
      <w:pPr>
        <w:ind w:left="1080" w:hanging="360"/>
      </w:pPr>
      <w:rPr>
        <w:rFonts w:ascii="Symbol" w:hAnsi="Symbol"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09">
    <w:nsid w:val="6A4815B8"/>
    <w:multiLevelType w:val="multilevel"/>
    <w:tmpl w:val="D57484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B346DDC"/>
    <w:multiLevelType w:val="multilevel"/>
    <w:tmpl w:val="D63096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B392DCD"/>
    <w:multiLevelType w:val="multilevel"/>
    <w:tmpl w:val="AC0E3B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B3933E7"/>
    <w:multiLevelType w:val="multilevel"/>
    <w:tmpl w:val="DD0E1C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B3A67F4"/>
    <w:multiLevelType w:val="multilevel"/>
    <w:tmpl w:val="AB2A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DD83485"/>
    <w:multiLevelType w:val="multilevel"/>
    <w:tmpl w:val="06A40F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E6144B5"/>
    <w:multiLevelType w:val="multilevel"/>
    <w:tmpl w:val="13A0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E697BB2"/>
    <w:multiLevelType w:val="multilevel"/>
    <w:tmpl w:val="5F7C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FDF1D39"/>
    <w:multiLevelType w:val="multilevel"/>
    <w:tmpl w:val="AB58F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045696B"/>
    <w:multiLevelType w:val="hybridMultilevel"/>
    <w:tmpl w:val="E2DE1702"/>
    <w:lvl w:ilvl="0" w:tplc="0409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9">
    <w:nsid w:val="72921671"/>
    <w:multiLevelType w:val="multilevel"/>
    <w:tmpl w:val="635E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4703E10"/>
    <w:multiLevelType w:val="hybridMultilevel"/>
    <w:tmpl w:val="37DE9268"/>
    <w:lvl w:ilvl="0" w:tplc="F6D02A72">
      <w:start w:val="3"/>
      <w:numFmt w:val="bullet"/>
      <w:lvlText w:val="•"/>
      <w:lvlJc w:val="left"/>
      <w:pPr>
        <w:ind w:left="36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1">
    <w:nsid w:val="747A3033"/>
    <w:multiLevelType w:val="multilevel"/>
    <w:tmpl w:val="C2167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5911D24"/>
    <w:multiLevelType w:val="multilevel"/>
    <w:tmpl w:val="441A0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6A033FB"/>
    <w:multiLevelType w:val="hybridMultilevel"/>
    <w:tmpl w:val="DBE6AFA6"/>
    <w:lvl w:ilvl="0" w:tplc="042F0001">
      <w:start w:val="1"/>
      <w:numFmt w:val="bullet"/>
      <w:lvlText w:val=""/>
      <w:lvlJc w:val="left"/>
      <w:pPr>
        <w:ind w:left="1146" w:hanging="360"/>
      </w:pPr>
      <w:rPr>
        <w:rFonts w:ascii="Symbol" w:hAnsi="Symbol" w:hint="default"/>
      </w:rPr>
    </w:lvl>
    <w:lvl w:ilvl="1" w:tplc="042F0003" w:tentative="1">
      <w:start w:val="1"/>
      <w:numFmt w:val="bullet"/>
      <w:lvlText w:val="o"/>
      <w:lvlJc w:val="left"/>
      <w:pPr>
        <w:ind w:left="1866" w:hanging="360"/>
      </w:pPr>
      <w:rPr>
        <w:rFonts w:ascii="Courier New" w:hAnsi="Courier New" w:cs="Courier New" w:hint="default"/>
      </w:rPr>
    </w:lvl>
    <w:lvl w:ilvl="2" w:tplc="042F0005" w:tentative="1">
      <w:start w:val="1"/>
      <w:numFmt w:val="bullet"/>
      <w:lvlText w:val=""/>
      <w:lvlJc w:val="left"/>
      <w:pPr>
        <w:ind w:left="2586" w:hanging="360"/>
      </w:pPr>
      <w:rPr>
        <w:rFonts w:ascii="Wingdings" w:hAnsi="Wingdings" w:hint="default"/>
      </w:rPr>
    </w:lvl>
    <w:lvl w:ilvl="3" w:tplc="042F0001" w:tentative="1">
      <w:start w:val="1"/>
      <w:numFmt w:val="bullet"/>
      <w:lvlText w:val=""/>
      <w:lvlJc w:val="left"/>
      <w:pPr>
        <w:ind w:left="3306" w:hanging="360"/>
      </w:pPr>
      <w:rPr>
        <w:rFonts w:ascii="Symbol" w:hAnsi="Symbol" w:hint="default"/>
      </w:rPr>
    </w:lvl>
    <w:lvl w:ilvl="4" w:tplc="042F0003" w:tentative="1">
      <w:start w:val="1"/>
      <w:numFmt w:val="bullet"/>
      <w:lvlText w:val="o"/>
      <w:lvlJc w:val="left"/>
      <w:pPr>
        <w:ind w:left="4026" w:hanging="360"/>
      </w:pPr>
      <w:rPr>
        <w:rFonts w:ascii="Courier New" w:hAnsi="Courier New" w:cs="Courier New" w:hint="default"/>
      </w:rPr>
    </w:lvl>
    <w:lvl w:ilvl="5" w:tplc="042F0005" w:tentative="1">
      <w:start w:val="1"/>
      <w:numFmt w:val="bullet"/>
      <w:lvlText w:val=""/>
      <w:lvlJc w:val="left"/>
      <w:pPr>
        <w:ind w:left="4746" w:hanging="360"/>
      </w:pPr>
      <w:rPr>
        <w:rFonts w:ascii="Wingdings" w:hAnsi="Wingdings" w:hint="default"/>
      </w:rPr>
    </w:lvl>
    <w:lvl w:ilvl="6" w:tplc="042F0001" w:tentative="1">
      <w:start w:val="1"/>
      <w:numFmt w:val="bullet"/>
      <w:lvlText w:val=""/>
      <w:lvlJc w:val="left"/>
      <w:pPr>
        <w:ind w:left="5466" w:hanging="360"/>
      </w:pPr>
      <w:rPr>
        <w:rFonts w:ascii="Symbol" w:hAnsi="Symbol" w:hint="default"/>
      </w:rPr>
    </w:lvl>
    <w:lvl w:ilvl="7" w:tplc="042F0003" w:tentative="1">
      <w:start w:val="1"/>
      <w:numFmt w:val="bullet"/>
      <w:lvlText w:val="o"/>
      <w:lvlJc w:val="left"/>
      <w:pPr>
        <w:ind w:left="6186" w:hanging="360"/>
      </w:pPr>
      <w:rPr>
        <w:rFonts w:ascii="Courier New" w:hAnsi="Courier New" w:cs="Courier New" w:hint="default"/>
      </w:rPr>
    </w:lvl>
    <w:lvl w:ilvl="8" w:tplc="042F0005" w:tentative="1">
      <w:start w:val="1"/>
      <w:numFmt w:val="bullet"/>
      <w:lvlText w:val=""/>
      <w:lvlJc w:val="left"/>
      <w:pPr>
        <w:ind w:left="6906" w:hanging="360"/>
      </w:pPr>
      <w:rPr>
        <w:rFonts w:ascii="Wingdings" w:hAnsi="Wingdings" w:hint="default"/>
      </w:rPr>
    </w:lvl>
  </w:abstractNum>
  <w:abstractNum w:abstractNumId="124">
    <w:nsid w:val="7751394C"/>
    <w:multiLevelType w:val="multilevel"/>
    <w:tmpl w:val="AAB684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77CD5281"/>
    <w:multiLevelType w:val="multilevel"/>
    <w:tmpl w:val="E7DA19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79685300"/>
    <w:multiLevelType w:val="multilevel"/>
    <w:tmpl w:val="B842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A02635A"/>
    <w:multiLevelType w:val="multilevel"/>
    <w:tmpl w:val="88A8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AA3032B"/>
    <w:multiLevelType w:val="multilevel"/>
    <w:tmpl w:val="558A10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7B6E7841"/>
    <w:multiLevelType w:val="multilevel"/>
    <w:tmpl w:val="6ED2FE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7CFF15F9"/>
    <w:multiLevelType w:val="multilevel"/>
    <w:tmpl w:val="38F4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D310804"/>
    <w:multiLevelType w:val="hybridMultilevel"/>
    <w:tmpl w:val="52C85CDE"/>
    <w:lvl w:ilvl="0" w:tplc="042F0001">
      <w:start w:val="1"/>
      <w:numFmt w:val="bullet"/>
      <w:lvlText w:val=""/>
      <w:lvlJc w:val="left"/>
      <w:pPr>
        <w:ind w:left="510" w:hanging="360"/>
      </w:pPr>
      <w:rPr>
        <w:rFonts w:ascii="Symbol" w:hAnsi="Symbol" w:hint="default"/>
      </w:rPr>
    </w:lvl>
    <w:lvl w:ilvl="1" w:tplc="042F0003" w:tentative="1">
      <w:start w:val="1"/>
      <w:numFmt w:val="bullet"/>
      <w:lvlText w:val="o"/>
      <w:lvlJc w:val="left"/>
      <w:pPr>
        <w:ind w:left="1590" w:hanging="360"/>
      </w:pPr>
      <w:rPr>
        <w:rFonts w:ascii="Courier New" w:hAnsi="Courier New" w:cs="Courier New" w:hint="default"/>
      </w:rPr>
    </w:lvl>
    <w:lvl w:ilvl="2" w:tplc="042F0005" w:tentative="1">
      <w:start w:val="1"/>
      <w:numFmt w:val="bullet"/>
      <w:lvlText w:val=""/>
      <w:lvlJc w:val="left"/>
      <w:pPr>
        <w:ind w:left="2310" w:hanging="360"/>
      </w:pPr>
      <w:rPr>
        <w:rFonts w:ascii="Wingdings" w:hAnsi="Wingdings" w:hint="default"/>
      </w:rPr>
    </w:lvl>
    <w:lvl w:ilvl="3" w:tplc="042F0001" w:tentative="1">
      <w:start w:val="1"/>
      <w:numFmt w:val="bullet"/>
      <w:lvlText w:val=""/>
      <w:lvlJc w:val="left"/>
      <w:pPr>
        <w:ind w:left="3030" w:hanging="360"/>
      </w:pPr>
      <w:rPr>
        <w:rFonts w:ascii="Symbol" w:hAnsi="Symbol" w:hint="default"/>
      </w:rPr>
    </w:lvl>
    <w:lvl w:ilvl="4" w:tplc="042F0003" w:tentative="1">
      <w:start w:val="1"/>
      <w:numFmt w:val="bullet"/>
      <w:lvlText w:val="o"/>
      <w:lvlJc w:val="left"/>
      <w:pPr>
        <w:ind w:left="3750" w:hanging="360"/>
      </w:pPr>
      <w:rPr>
        <w:rFonts w:ascii="Courier New" w:hAnsi="Courier New" w:cs="Courier New" w:hint="default"/>
      </w:rPr>
    </w:lvl>
    <w:lvl w:ilvl="5" w:tplc="042F0005" w:tentative="1">
      <w:start w:val="1"/>
      <w:numFmt w:val="bullet"/>
      <w:lvlText w:val=""/>
      <w:lvlJc w:val="left"/>
      <w:pPr>
        <w:ind w:left="4470" w:hanging="360"/>
      </w:pPr>
      <w:rPr>
        <w:rFonts w:ascii="Wingdings" w:hAnsi="Wingdings" w:hint="default"/>
      </w:rPr>
    </w:lvl>
    <w:lvl w:ilvl="6" w:tplc="042F0001" w:tentative="1">
      <w:start w:val="1"/>
      <w:numFmt w:val="bullet"/>
      <w:lvlText w:val=""/>
      <w:lvlJc w:val="left"/>
      <w:pPr>
        <w:ind w:left="5190" w:hanging="360"/>
      </w:pPr>
      <w:rPr>
        <w:rFonts w:ascii="Symbol" w:hAnsi="Symbol" w:hint="default"/>
      </w:rPr>
    </w:lvl>
    <w:lvl w:ilvl="7" w:tplc="042F0003" w:tentative="1">
      <w:start w:val="1"/>
      <w:numFmt w:val="bullet"/>
      <w:lvlText w:val="o"/>
      <w:lvlJc w:val="left"/>
      <w:pPr>
        <w:ind w:left="5910" w:hanging="360"/>
      </w:pPr>
      <w:rPr>
        <w:rFonts w:ascii="Courier New" w:hAnsi="Courier New" w:cs="Courier New" w:hint="default"/>
      </w:rPr>
    </w:lvl>
    <w:lvl w:ilvl="8" w:tplc="042F0005" w:tentative="1">
      <w:start w:val="1"/>
      <w:numFmt w:val="bullet"/>
      <w:lvlText w:val=""/>
      <w:lvlJc w:val="left"/>
      <w:pPr>
        <w:ind w:left="6630" w:hanging="360"/>
      </w:pPr>
      <w:rPr>
        <w:rFonts w:ascii="Wingdings" w:hAnsi="Wingdings" w:hint="default"/>
      </w:rPr>
    </w:lvl>
  </w:abstractNum>
  <w:abstractNum w:abstractNumId="132">
    <w:nsid w:val="7D5456BD"/>
    <w:multiLevelType w:val="hybridMultilevel"/>
    <w:tmpl w:val="6DF4878E"/>
    <w:lvl w:ilvl="0" w:tplc="042F000F">
      <w:start w:val="1"/>
      <w:numFmt w:val="decimal"/>
      <w:lvlText w:val="%1."/>
      <w:lvlJc w:val="left"/>
      <w:pPr>
        <w:ind w:left="360" w:hanging="360"/>
      </w:pPr>
    </w:lvl>
    <w:lvl w:ilvl="1" w:tplc="042F0019">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33">
    <w:nsid w:val="7D7E0C87"/>
    <w:multiLevelType w:val="hybridMultilevel"/>
    <w:tmpl w:val="7E7036CE"/>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34">
    <w:nsid w:val="7FC03061"/>
    <w:multiLevelType w:val="hybridMultilevel"/>
    <w:tmpl w:val="74822972"/>
    <w:lvl w:ilvl="0" w:tplc="04090001">
      <w:start w:val="1"/>
      <w:numFmt w:val="bullet"/>
      <w:lvlText w:val=""/>
      <w:lvlJc w:val="left"/>
      <w:pPr>
        <w:ind w:left="720" w:hanging="360"/>
      </w:pPr>
      <w:rPr>
        <w:rFonts w:ascii="Symbol" w:hAnsi="Symbol" w:hint="default"/>
      </w:rPr>
    </w:lvl>
    <w:lvl w:ilvl="1" w:tplc="042F0001">
      <w:start w:val="1"/>
      <w:numFmt w:val="bullet"/>
      <w:lvlText w:val=""/>
      <w:lvlJc w:val="left"/>
      <w:pPr>
        <w:ind w:left="360" w:hanging="360"/>
      </w:pPr>
      <w:rPr>
        <w:rFonts w:ascii="Symbol" w:hAnsi="Symbol"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76"/>
  </w:num>
  <w:num w:numId="3">
    <w:abstractNumId w:val="47"/>
  </w:num>
  <w:num w:numId="4">
    <w:abstractNumId w:val="86"/>
  </w:num>
  <w:num w:numId="5">
    <w:abstractNumId w:val="11"/>
  </w:num>
  <w:num w:numId="6">
    <w:abstractNumId w:val="54"/>
  </w:num>
  <w:num w:numId="7">
    <w:abstractNumId w:val="7"/>
  </w:num>
  <w:num w:numId="8">
    <w:abstractNumId w:val="69"/>
  </w:num>
  <w:num w:numId="9">
    <w:abstractNumId w:val="79"/>
  </w:num>
  <w:num w:numId="10">
    <w:abstractNumId w:val="84"/>
  </w:num>
  <w:num w:numId="11">
    <w:abstractNumId w:val="24"/>
  </w:num>
  <w:num w:numId="12">
    <w:abstractNumId w:val="49"/>
  </w:num>
  <w:num w:numId="13">
    <w:abstractNumId w:val="89"/>
  </w:num>
  <w:num w:numId="14">
    <w:abstractNumId w:val="123"/>
  </w:num>
  <w:num w:numId="15">
    <w:abstractNumId w:val="39"/>
  </w:num>
  <w:num w:numId="16">
    <w:abstractNumId w:val="102"/>
  </w:num>
  <w:num w:numId="17">
    <w:abstractNumId w:val="50"/>
  </w:num>
  <w:num w:numId="18">
    <w:abstractNumId w:val="29"/>
  </w:num>
  <w:num w:numId="19">
    <w:abstractNumId w:val="118"/>
  </w:num>
  <w:num w:numId="20">
    <w:abstractNumId w:val="134"/>
  </w:num>
  <w:num w:numId="21">
    <w:abstractNumId w:val="32"/>
  </w:num>
  <w:num w:numId="22">
    <w:abstractNumId w:val="19"/>
  </w:num>
  <w:num w:numId="23">
    <w:abstractNumId w:val="98"/>
  </w:num>
  <w:num w:numId="24">
    <w:abstractNumId w:val="31"/>
  </w:num>
  <w:num w:numId="25">
    <w:abstractNumId w:val="45"/>
  </w:num>
  <w:num w:numId="26">
    <w:abstractNumId w:val="96"/>
  </w:num>
  <w:num w:numId="27">
    <w:abstractNumId w:val="8"/>
  </w:num>
  <w:num w:numId="28">
    <w:abstractNumId w:val="33"/>
  </w:num>
  <w:num w:numId="29">
    <w:abstractNumId w:val="108"/>
  </w:num>
  <w:num w:numId="30">
    <w:abstractNumId w:val="22"/>
  </w:num>
  <w:num w:numId="31">
    <w:abstractNumId w:val="90"/>
  </w:num>
  <w:num w:numId="32">
    <w:abstractNumId w:val="116"/>
  </w:num>
  <w:num w:numId="33">
    <w:abstractNumId w:val="106"/>
  </w:num>
  <w:num w:numId="34">
    <w:abstractNumId w:val="132"/>
  </w:num>
  <w:num w:numId="35">
    <w:abstractNumId w:val="6"/>
  </w:num>
  <w:num w:numId="36">
    <w:abstractNumId w:val="99"/>
  </w:num>
  <w:num w:numId="37">
    <w:abstractNumId w:val="101"/>
  </w:num>
  <w:num w:numId="38">
    <w:abstractNumId w:val="46"/>
  </w:num>
  <w:num w:numId="39">
    <w:abstractNumId w:val="92"/>
  </w:num>
  <w:num w:numId="40">
    <w:abstractNumId w:val="133"/>
  </w:num>
  <w:num w:numId="41">
    <w:abstractNumId w:val="4"/>
  </w:num>
  <w:num w:numId="42">
    <w:abstractNumId w:val="82"/>
  </w:num>
  <w:num w:numId="43">
    <w:abstractNumId w:val="53"/>
  </w:num>
  <w:num w:numId="44">
    <w:abstractNumId w:val="131"/>
  </w:num>
  <w:num w:numId="45">
    <w:abstractNumId w:val="59"/>
  </w:num>
  <w:num w:numId="46">
    <w:abstractNumId w:val="15"/>
  </w:num>
  <w:num w:numId="47">
    <w:abstractNumId w:val="35"/>
  </w:num>
  <w:num w:numId="48">
    <w:abstractNumId w:val="23"/>
  </w:num>
  <w:num w:numId="49">
    <w:abstractNumId w:val="78"/>
  </w:num>
  <w:num w:numId="50">
    <w:abstractNumId w:val="72"/>
  </w:num>
  <w:num w:numId="51">
    <w:abstractNumId w:val="38"/>
  </w:num>
  <w:num w:numId="52">
    <w:abstractNumId w:val="120"/>
  </w:num>
  <w:num w:numId="53">
    <w:abstractNumId w:val="10"/>
  </w:num>
  <w:num w:numId="54">
    <w:abstractNumId w:val="77"/>
  </w:num>
  <w:num w:numId="55">
    <w:abstractNumId w:val="95"/>
  </w:num>
  <w:num w:numId="56">
    <w:abstractNumId w:val="88"/>
  </w:num>
  <w:num w:numId="57">
    <w:abstractNumId w:val="12"/>
  </w:num>
  <w:num w:numId="58">
    <w:abstractNumId w:val="85"/>
  </w:num>
  <w:num w:numId="59">
    <w:abstractNumId w:val="51"/>
  </w:num>
  <w:num w:numId="60">
    <w:abstractNumId w:val="119"/>
  </w:num>
  <w:num w:numId="61">
    <w:abstractNumId w:val="62"/>
  </w:num>
  <w:num w:numId="62">
    <w:abstractNumId w:val="61"/>
  </w:num>
  <w:num w:numId="63">
    <w:abstractNumId w:val="55"/>
  </w:num>
  <w:num w:numId="64">
    <w:abstractNumId w:val="80"/>
  </w:num>
  <w:num w:numId="65">
    <w:abstractNumId w:val="21"/>
  </w:num>
  <w:num w:numId="66">
    <w:abstractNumId w:val="112"/>
  </w:num>
  <w:num w:numId="67">
    <w:abstractNumId w:val="122"/>
  </w:num>
  <w:num w:numId="68">
    <w:abstractNumId w:val="74"/>
  </w:num>
  <w:num w:numId="69">
    <w:abstractNumId w:val="63"/>
  </w:num>
  <w:num w:numId="70">
    <w:abstractNumId w:val="87"/>
  </w:num>
  <w:num w:numId="71">
    <w:abstractNumId w:val="14"/>
  </w:num>
  <w:num w:numId="72">
    <w:abstractNumId w:val="75"/>
  </w:num>
  <w:num w:numId="73">
    <w:abstractNumId w:val="60"/>
  </w:num>
  <w:num w:numId="74">
    <w:abstractNumId w:val="81"/>
  </w:num>
  <w:num w:numId="75">
    <w:abstractNumId w:val="5"/>
  </w:num>
  <w:num w:numId="76">
    <w:abstractNumId w:val="20"/>
  </w:num>
  <w:num w:numId="77">
    <w:abstractNumId w:val="44"/>
  </w:num>
  <w:num w:numId="78">
    <w:abstractNumId w:val="16"/>
  </w:num>
  <w:num w:numId="79">
    <w:abstractNumId w:val="128"/>
  </w:num>
  <w:num w:numId="80">
    <w:abstractNumId w:val="126"/>
  </w:num>
  <w:num w:numId="81">
    <w:abstractNumId w:val="127"/>
  </w:num>
  <w:num w:numId="82">
    <w:abstractNumId w:val="41"/>
  </w:num>
  <w:num w:numId="83">
    <w:abstractNumId w:val="71"/>
  </w:num>
  <w:num w:numId="84">
    <w:abstractNumId w:val="28"/>
  </w:num>
  <w:num w:numId="85">
    <w:abstractNumId w:val="30"/>
  </w:num>
  <w:num w:numId="86">
    <w:abstractNumId w:val="83"/>
  </w:num>
  <w:num w:numId="87">
    <w:abstractNumId w:val="64"/>
  </w:num>
  <w:num w:numId="88">
    <w:abstractNumId w:val="56"/>
  </w:num>
  <w:num w:numId="89">
    <w:abstractNumId w:val="67"/>
  </w:num>
  <w:num w:numId="90">
    <w:abstractNumId w:val="100"/>
  </w:num>
  <w:num w:numId="91">
    <w:abstractNumId w:val="114"/>
  </w:num>
  <w:num w:numId="92">
    <w:abstractNumId w:val="0"/>
  </w:num>
  <w:num w:numId="93">
    <w:abstractNumId w:val="104"/>
  </w:num>
  <w:num w:numId="94">
    <w:abstractNumId w:val="13"/>
  </w:num>
  <w:num w:numId="95">
    <w:abstractNumId w:val="107"/>
  </w:num>
  <w:num w:numId="96">
    <w:abstractNumId w:val="121"/>
  </w:num>
  <w:num w:numId="97">
    <w:abstractNumId w:val="52"/>
  </w:num>
  <w:num w:numId="98">
    <w:abstractNumId w:val="27"/>
  </w:num>
  <w:num w:numId="99">
    <w:abstractNumId w:val="125"/>
  </w:num>
  <w:num w:numId="100">
    <w:abstractNumId w:val="58"/>
  </w:num>
  <w:num w:numId="101">
    <w:abstractNumId w:val="109"/>
  </w:num>
  <w:num w:numId="102">
    <w:abstractNumId w:val="26"/>
  </w:num>
  <w:num w:numId="103">
    <w:abstractNumId w:val="42"/>
  </w:num>
  <w:num w:numId="104">
    <w:abstractNumId w:val="113"/>
  </w:num>
  <w:num w:numId="105">
    <w:abstractNumId w:val="18"/>
  </w:num>
  <w:num w:numId="106">
    <w:abstractNumId w:val="129"/>
  </w:num>
  <w:num w:numId="107">
    <w:abstractNumId w:val="9"/>
  </w:num>
  <w:num w:numId="108">
    <w:abstractNumId w:val="17"/>
  </w:num>
  <w:num w:numId="109">
    <w:abstractNumId w:val="25"/>
  </w:num>
  <w:num w:numId="110">
    <w:abstractNumId w:val="103"/>
  </w:num>
  <w:num w:numId="111">
    <w:abstractNumId w:val="43"/>
  </w:num>
  <w:num w:numId="112">
    <w:abstractNumId w:val="93"/>
  </w:num>
  <w:num w:numId="113">
    <w:abstractNumId w:val="40"/>
  </w:num>
  <w:num w:numId="114">
    <w:abstractNumId w:val="115"/>
  </w:num>
  <w:num w:numId="115">
    <w:abstractNumId w:val="117"/>
  </w:num>
  <w:num w:numId="116">
    <w:abstractNumId w:val="105"/>
  </w:num>
  <w:num w:numId="117">
    <w:abstractNumId w:val="37"/>
  </w:num>
  <w:num w:numId="118">
    <w:abstractNumId w:val="66"/>
  </w:num>
  <w:num w:numId="119">
    <w:abstractNumId w:val="110"/>
  </w:num>
  <w:num w:numId="120">
    <w:abstractNumId w:val="68"/>
  </w:num>
  <w:num w:numId="121">
    <w:abstractNumId w:val="2"/>
  </w:num>
  <w:num w:numId="122">
    <w:abstractNumId w:val="94"/>
  </w:num>
  <w:num w:numId="123">
    <w:abstractNumId w:val="97"/>
  </w:num>
  <w:num w:numId="124">
    <w:abstractNumId w:val="91"/>
  </w:num>
  <w:num w:numId="125">
    <w:abstractNumId w:val="111"/>
  </w:num>
  <w:num w:numId="126">
    <w:abstractNumId w:val="3"/>
  </w:num>
  <w:num w:numId="127">
    <w:abstractNumId w:val="65"/>
  </w:num>
  <w:num w:numId="128">
    <w:abstractNumId w:val="73"/>
  </w:num>
  <w:num w:numId="129">
    <w:abstractNumId w:val="36"/>
  </w:num>
  <w:num w:numId="130">
    <w:abstractNumId w:val="130"/>
  </w:num>
  <w:num w:numId="131">
    <w:abstractNumId w:val="48"/>
  </w:num>
  <w:num w:numId="132">
    <w:abstractNumId w:val="34"/>
  </w:num>
  <w:num w:numId="133">
    <w:abstractNumId w:val="124"/>
  </w:num>
  <w:num w:numId="134">
    <w:abstractNumId w:val="70"/>
  </w:num>
  <w:num w:numId="135">
    <w:abstractNumId w:val="5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59"/>
    <w:rsid w:val="0008584E"/>
    <w:rsid w:val="000D7135"/>
    <w:rsid w:val="001635B3"/>
    <w:rsid w:val="00171059"/>
    <w:rsid w:val="001D2966"/>
    <w:rsid w:val="00217D18"/>
    <w:rsid w:val="0022766B"/>
    <w:rsid w:val="002E1AB9"/>
    <w:rsid w:val="003608B5"/>
    <w:rsid w:val="003B4757"/>
    <w:rsid w:val="003C2A0E"/>
    <w:rsid w:val="003D3111"/>
    <w:rsid w:val="003D3D12"/>
    <w:rsid w:val="004273CE"/>
    <w:rsid w:val="00502732"/>
    <w:rsid w:val="0050340D"/>
    <w:rsid w:val="00542ACF"/>
    <w:rsid w:val="005907C8"/>
    <w:rsid w:val="00597A54"/>
    <w:rsid w:val="005A1F84"/>
    <w:rsid w:val="005E36AB"/>
    <w:rsid w:val="00633381"/>
    <w:rsid w:val="006766E0"/>
    <w:rsid w:val="006C222C"/>
    <w:rsid w:val="00737DC5"/>
    <w:rsid w:val="007750ED"/>
    <w:rsid w:val="007C02D8"/>
    <w:rsid w:val="007C1143"/>
    <w:rsid w:val="007E2E5F"/>
    <w:rsid w:val="007E48A1"/>
    <w:rsid w:val="007F1B3E"/>
    <w:rsid w:val="00822D4E"/>
    <w:rsid w:val="008864D7"/>
    <w:rsid w:val="00895225"/>
    <w:rsid w:val="00912E6F"/>
    <w:rsid w:val="00933C87"/>
    <w:rsid w:val="00934675"/>
    <w:rsid w:val="00997E5A"/>
    <w:rsid w:val="009B3254"/>
    <w:rsid w:val="009B4C5A"/>
    <w:rsid w:val="009C0308"/>
    <w:rsid w:val="009F65DC"/>
    <w:rsid w:val="00A15AD0"/>
    <w:rsid w:val="00AC1AFD"/>
    <w:rsid w:val="00B12EEC"/>
    <w:rsid w:val="00B21E27"/>
    <w:rsid w:val="00B878BC"/>
    <w:rsid w:val="00B913B1"/>
    <w:rsid w:val="00BE2DA9"/>
    <w:rsid w:val="00C44A46"/>
    <w:rsid w:val="00C724E2"/>
    <w:rsid w:val="00CE1043"/>
    <w:rsid w:val="00D15892"/>
    <w:rsid w:val="00D30DB4"/>
    <w:rsid w:val="00D32A61"/>
    <w:rsid w:val="00D459B7"/>
    <w:rsid w:val="00D56BBB"/>
    <w:rsid w:val="00D93D75"/>
    <w:rsid w:val="00DB405B"/>
    <w:rsid w:val="00DB40DC"/>
    <w:rsid w:val="00E15C08"/>
    <w:rsid w:val="00E553B5"/>
    <w:rsid w:val="00E7040D"/>
    <w:rsid w:val="00E76D1B"/>
    <w:rsid w:val="00E9457C"/>
    <w:rsid w:val="00EA41E1"/>
    <w:rsid w:val="00EA597B"/>
    <w:rsid w:val="00EF46F2"/>
    <w:rsid w:val="00F07ABA"/>
    <w:rsid w:val="00F26F06"/>
    <w:rsid w:val="00FA44F0"/>
    <w:rsid w:val="00FA7875"/>
    <w:rsid w:val="00FB1770"/>
    <w:rsid w:val="00FB30C2"/>
    <w:rsid w:val="00FC0BA1"/>
    <w:rsid w:val="00FD2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0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71059"/>
    <w:rPr>
      <w:color w:val="0000FF" w:themeColor="hyperlink"/>
      <w:u w:val="single"/>
    </w:rPr>
  </w:style>
  <w:style w:type="paragraph" w:styleId="Header">
    <w:name w:val="header"/>
    <w:basedOn w:val="Normal"/>
    <w:link w:val="HeaderChar"/>
    <w:uiPriority w:val="99"/>
    <w:unhideWhenUsed/>
    <w:rsid w:val="00171059"/>
    <w:pPr>
      <w:tabs>
        <w:tab w:val="center" w:pos="4513"/>
        <w:tab w:val="right" w:pos="9026"/>
      </w:tabs>
      <w:spacing w:after="0" w:line="240" w:lineRule="auto"/>
    </w:pPr>
    <w:rPr>
      <w:lang w:val="mk-MK" w:eastAsia="mk-MK"/>
    </w:rPr>
  </w:style>
  <w:style w:type="character" w:customStyle="1" w:styleId="HeaderChar">
    <w:name w:val="Header Char"/>
    <w:basedOn w:val="DefaultParagraphFont"/>
    <w:link w:val="Header"/>
    <w:uiPriority w:val="99"/>
    <w:rsid w:val="00171059"/>
    <w:rPr>
      <w:lang w:val="mk-MK" w:eastAsia="mk-MK"/>
    </w:rPr>
  </w:style>
  <w:style w:type="paragraph" w:styleId="Footer">
    <w:name w:val="footer"/>
    <w:basedOn w:val="Normal"/>
    <w:link w:val="FooterChar"/>
    <w:uiPriority w:val="99"/>
    <w:unhideWhenUsed/>
    <w:rsid w:val="00171059"/>
    <w:pPr>
      <w:tabs>
        <w:tab w:val="center" w:pos="4513"/>
        <w:tab w:val="right" w:pos="9026"/>
      </w:tabs>
      <w:spacing w:after="0" w:line="240" w:lineRule="auto"/>
    </w:pPr>
    <w:rPr>
      <w:lang w:val="mk-MK" w:eastAsia="mk-MK"/>
    </w:rPr>
  </w:style>
  <w:style w:type="character" w:customStyle="1" w:styleId="FooterChar">
    <w:name w:val="Footer Char"/>
    <w:basedOn w:val="DefaultParagraphFont"/>
    <w:link w:val="Footer"/>
    <w:uiPriority w:val="99"/>
    <w:rsid w:val="00171059"/>
    <w:rPr>
      <w:lang w:val="mk-MK" w:eastAsia="mk-MK"/>
    </w:rPr>
  </w:style>
  <w:style w:type="paragraph" w:styleId="ListParagraph">
    <w:name w:val="List Paragraph"/>
    <w:basedOn w:val="Normal"/>
    <w:uiPriority w:val="34"/>
    <w:qFormat/>
    <w:rsid w:val="00171059"/>
    <w:pPr>
      <w:ind w:left="720"/>
      <w:contextualSpacing/>
    </w:pPr>
    <w:rPr>
      <w:lang w:val="mk-MK" w:eastAsia="mk-MK"/>
    </w:rPr>
  </w:style>
  <w:style w:type="character" w:styleId="CommentReference">
    <w:name w:val="annotation reference"/>
    <w:basedOn w:val="DefaultParagraphFont"/>
    <w:uiPriority w:val="99"/>
    <w:semiHidden/>
    <w:unhideWhenUsed/>
    <w:rsid w:val="00171059"/>
    <w:rPr>
      <w:sz w:val="16"/>
      <w:szCs w:val="16"/>
    </w:rPr>
  </w:style>
  <w:style w:type="paragraph" w:styleId="CommentText">
    <w:name w:val="annotation text"/>
    <w:basedOn w:val="Normal"/>
    <w:link w:val="CommentTextChar"/>
    <w:uiPriority w:val="99"/>
    <w:semiHidden/>
    <w:unhideWhenUsed/>
    <w:rsid w:val="00171059"/>
    <w:pPr>
      <w:spacing w:line="240" w:lineRule="auto"/>
    </w:pPr>
    <w:rPr>
      <w:sz w:val="20"/>
      <w:szCs w:val="20"/>
      <w:lang w:val="mk-MK" w:eastAsia="mk-MK"/>
    </w:rPr>
  </w:style>
  <w:style w:type="character" w:customStyle="1" w:styleId="CommentTextChar">
    <w:name w:val="Comment Text Char"/>
    <w:basedOn w:val="DefaultParagraphFont"/>
    <w:link w:val="CommentText"/>
    <w:uiPriority w:val="99"/>
    <w:semiHidden/>
    <w:rsid w:val="00171059"/>
    <w:rPr>
      <w:sz w:val="20"/>
      <w:szCs w:val="20"/>
      <w:lang w:val="mk-MK" w:eastAsia="mk-MK"/>
    </w:rPr>
  </w:style>
  <w:style w:type="paragraph" w:styleId="CommentSubject">
    <w:name w:val="annotation subject"/>
    <w:basedOn w:val="CommentText"/>
    <w:next w:val="CommentText"/>
    <w:link w:val="CommentSubjectChar"/>
    <w:uiPriority w:val="99"/>
    <w:semiHidden/>
    <w:unhideWhenUsed/>
    <w:rsid w:val="00171059"/>
    <w:rPr>
      <w:b/>
      <w:bCs/>
    </w:rPr>
  </w:style>
  <w:style w:type="character" w:customStyle="1" w:styleId="CommentSubjectChar">
    <w:name w:val="Comment Subject Char"/>
    <w:basedOn w:val="CommentTextChar"/>
    <w:link w:val="CommentSubject"/>
    <w:uiPriority w:val="99"/>
    <w:semiHidden/>
    <w:rsid w:val="00171059"/>
    <w:rPr>
      <w:b/>
      <w:bCs/>
      <w:sz w:val="20"/>
      <w:szCs w:val="20"/>
      <w:lang w:val="mk-MK" w:eastAsia="mk-MK"/>
    </w:rPr>
  </w:style>
  <w:style w:type="paragraph" w:styleId="BalloonText">
    <w:name w:val="Balloon Text"/>
    <w:basedOn w:val="Normal"/>
    <w:link w:val="BalloonTextChar"/>
    <w:uiPriority w:val="99"/>
    <w:semiHidden/>
    <w:unhideWhenUsed/>
    <w:rsid w:val="00171059"/>
    <w:pPr>
      <w:spacing w:after="0" w:line="240" w:lineRule="auto"/>
    </w:pPr>
    <w:rPr>
      <w:rFonts w:ascii="Segoe UI" w:hAnsi="Segoe UI" w:cs="Segoe UI"/>
      <w:sz w:val="18"/>
      <w:szCs w:val="18"/>
      <w:lang w:val="mk-MK" w:eastAsia="mk-MK"/>
    </w:rPr>
  </w:style>
  <w:style w:type="character" w:customStyle="1" w:styleId="BalloonTextChar">
    <w:name w:val="Balloon Text Char"/>
    <w:basedOn w:val="DefaultParagraphFont"/>
    <w:link w:val="BalloonText"/>
    <w:uiPriority w:val="99"/>
    <w:semiHidden/>
    <w:rsid w:val="00171059"/>
    <w:rPr>
      <w:rFonts w:ascii="Segoe UI" w:hAnsi="Segoe UI" w:cs="Segoe UI"/>
      <w:sz w:val="18"/>
      <w:szCs w:val="18"/>
      <w:lang w:val="mk-MK" w:eastAsia="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0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71059"/>
    <w:rPr>
      <w:color w:val="0000FF" w:themeColor="hyperlink"/>
      <w:u w:val="single"/>
    </w:rPr>
  </w:style>
  <w:style w:type="paragraph" w:styleId="Header">
    <w:name w:val="header"/>
    <w:basedOn w:val="Normal"/>
    <w:link w:val="HeaderChar"/>
    <w:uiPriority w:val="99"/>
    <w:unhideWhenUsed/>
    <w:rsid w:val="00171059"/>
    <w:pPr>
      <w:tabs>
        <w:tab w:val="center" w:pos="4513"/>
        <w:tab w:val="right" w:pos="9026"/>
      </w:tabs>
      <w:spacing w:after="0" w:line="240" w:lineRule="auto"/>
    </w:pPr>
    <w:rPr>
      <w:lang w:val="mk-MK" w:eastAsia="mk-MK"/>
    </w:rPr>
  </w:style>
  <w:style w:type="character" w:customStyle="1" w:styleId="HeaderChar">
    <w:name w:val="Header Char"/>
    <w:basedOn w:val="DefaultParagraphFont"/>
    <w:link w:val="Header"/>
    <w:uiPriority w:val="99"/>
    <w:rsid w:val="00171059"/>
    <w:rPr>
      <w:lang w:val="mk-MK" w:eastAsia="mk-MK"/>
    </w:rPr>
  </w:style>
  <w:style w:type="paragraph" w:styleId="Footer">
    <w:name w:val="footer"/>
    <w:basedOn w:val="Normal"/>
    <w:link w:val="FooterChar"/>
    <w:uiPriority w:val="99"/>
    <w:unhideWhenUsed/>
    <w:rsid w:val="00171059"/>
    <w:pPr>
      <w:tabs>
        <w:tab w:val="center" w:pos="4513"/>
        <w:tab w:val="right" w:pos="9026"/>
      </w:tabs>
      <w:spacing w:after="0" w:line="240" w:lineRule="auto"/>
    </w:pPr>
    <w:rPr>
      <w:lang w:val="mk-MK" w:eastAsia="mk-MK"/>
    </w:rPr>
  </w:style>
  <w:style w:type="character" w:customStyle="1" w:styleId="FooterChar">
    <w:name w:val="Footer Char"/>
    <w:basedOn w:val="DefaultParagraphFont"/>
    <w:link w:val="Footer"/>
    <w:uiPriority w:val="99"/>
    <w:rsid w:val="00171059"/>
    <w:rPr>
      <w:lang w:val="mk-MK" w:eastAsia="mk-MK"/>
    </w:rPr>
  </w:style>
  <w:style w:type="paragraph" w:styleId="ListParagraph">
    <w:name w:val="List Paragraph"/>
    <w:basedOn w:val="Normal"/>
    <w:uiPriority w:val="34"/>
    <w:qFormat/>
    <w:rsid w:val="00171059"/>
    <w:pPr>
      <w:ind w:left="720"/>
      <w:contextualSpacing/>
    </w:pPr>
    <w:rPr>
      <w:lang w:val="mk-MK" w:eastAsia="mk-MK"/>
    </w:rPr>
  </w:style>
  <w:style w:type="character" w:styleId="CommentReference">
    <w:name w:val="annotation reference"/>
    <w:basedOn w:val="DefaultParagraphFont"/>
    <w:uiPriority w:val="99"/>
    <w:semiHidden/>
    <w:unhideWhenUsed/>
    <w:rsid w:val="00171059"/>
    <w:rPr>
      <w:sz w:val="16"/>
      <w:szCs w:val="16"/>
    </w:rPr>
  </w:style>
  <w:style w:type="paragraph" w:styleId="CommentText">
    <w:name w:val="annotation text"/>
    <w:basedOn w:val="Normal"/>
    <w:link w:val="CommentTextChar"/>
    <w:uiPriority w:val="99"/>
    <w:semiHidden/>
    <w:unhideWhenUsed/>
    <w:rsid w:val="00171059"/>
    <w:pPr>
      <w:spacing w:line="240" w:lineRule="auto"/>
    </w:pPr>
    <w:rPr>
      <w:sz w:val="20"/>
      <w:szCs w:val="20"/>
      <w:lang w:val="mk-MK" w:eastAsia="mk-MK"/>
    </w:rPr>
  </w:style>
  <w:style w:type="character" w:customStyle="1" w:styleId="CommentTextChar">
    <w:name w:val="Comment Text Char"/>
    <w:basedOn w:val="DefaultParagraphFont"/>
    <w:link w:val="CommentText"/>
    <w:uiPriority w:val="99"/>
    <w:semiHidden/>
    <w:rsid w:val="00171059"/>
    <w:rPr>
      <w:sz w:val="20"/>
      <w:szCs w:val="20"/>
      <w:lang w:val="mk-MK" w:eastAsia="mk-MK"/>
    </w:rPr>
  </w:style>
  <w:style w:type="paragraph" w:styleId="CommentSubject">
    <w:name w:val="annotation subject"/>
    <w:basedOn w:val="CommentText"/>
    <w:next w:val="CommentText"/>
    <w:link w:val="CommentSubjectChar"/>
    <w:uiPriority w:val="99"/>
    <w:semiHidden/>
    <w:unhideWhenUsed/>
    <w:rsid w:val="00171059"/>
    <w:rPr>
      <w:b/>
      <w:bCs/>
    </w:rPr>
  </w:style>
  <w:style w:type="character" w:customStyle="1" w:styleId="CommentSubjectChar">
    <w:name w:val="Comment Subject Char"/>
    <w:basedOn w:val="CommentTextChar"/>
    <w:link w:val="CommentSubject"/>
    <w:uiPriority w:val="99"/>
    <w:semiHidden/>
    <w:rsid w:val="00171059"/>
    <w:rPr>
      <w:b/>
      <w:bCs/>
      <w:sz w:val="20"/>
      <w:szCs w:val="20"/>
      <w:lang w:val="mk-MK" w:eastAsia="mk-MK"/>
    </w:rPr>
  </w:style>
  <w:style w:type="paragraph" w:styleId="BalloonText">
    <w:name w:val="Balloon Text"/>
    <w:basedOn w:val="Normal"/>
    <w:link w:val="BalloonTextChar"/>
    <w:uiPriority w:val="99"/>
    <w:semiHidden/>
    <w:unhideWhenUsed/>
    <w:rsid w:val="00171059"/>
    <w:pPr>
      <w:spacing w:after="0" w:line="240" w:lineRule="auto"/>
    </w:pPr>
    <w:rPr>
      <w:rFonts w:ascii="Segoe UI" w:hAnsi="Segoe UI" w:cs="Segoe UI"/>
      <w:sz w:val="18"/>
      <w:szCs w:val="18"/>
      <w:lang w:val="mk-MK" w:eastAsia="mk-MK"/>
    </w:rPr>
  </w:style>
  <w:style w:type="character" w:customStyle="1" w:styleId="BalloonTextChar">
    <w:name w:val="Balloon Text Char"/>
    <w:basedOn w:val="DefaultParagraphFont"/>
    <w:link w:val="BalloonText"/>
    <w:uiPriority w:val="99"/>
    <w:semiHidden/>
    <w:rsid w:val="00171059"/>
    <w:rPr>
      <w:rFonts w:ascii="Segoe UI" w:hAnsi="Segoe UI" w:cs="Segoe UI"/>
      <w:sz w:val="18"/>
      <w:szCs w:val="18"/>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ipard.gov.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ard.gov.m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25942</Words>
  <Characters>147873</Characters>
  <Application>Microsoft Office Word</Application>
  <DocSecurity>0</DocSecurity>
  <Lines>1232</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mzsvadmin</cp:lastModifiedBy>
  <cp:revision>2</cp:revision>
  <dcterms:created xsi:type="dcterms:W3CDTF">2017-05-02T13:00:00Z</dcterms:created>
  <dcterms:modified xsi:type="dcterms:W3CDTF">2017-05-02T13:00:00Z</dcterms:modified>
</cp:coreProperties>
</file>